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1A0" w:rsidRDefault="00044305" w:rsidP="00FB4F17">
      <w:pPr>
        <w:ind w:left="-840"/>
        <w:jc w:val="center"/>
        <w:rPr>
          <w:rFonts w:ascii="Times New Roman" w:hAnsi="Times New Roman" w:cs="Times New Roman"/>
          <w:b/>
          <w:bCs/>
        </w:rPr>
      </w:pPr>
      <w:r w:rsidRPr="001D6A2F">
        <w:rPr>
          <w:noProof/>
        </w:rPr>
        <w:drawing>
          <wp:inline distT="0" distB="0" distL="0" distR="0">
            <wp:extent cx="6443980" cy="8286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398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21A0" w:rsidRPr="00B63DF5" w:rsidRDefault="00F23853" w:rsidP="00B63DF5">
      <w:pPr>
        <w:ind w:left="-127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18 октября</w:t>
      </w:r>
      <w:r w:rsidR="00153B9F">
        <w:rPr>
          <w:rFonts w:ascii="Times New Roman" w:hAnsi="Times New Roman" w:cs="Times New Roman"/>
          <w:b/>
          <w:bCs/>
          <w:sz w:val="24"/>
          <w:szCs w:val="24"/>
        </w:rPr>
        <w:t xml:space="preserve"> 2018</w:t>
      </w:r>
      <w:r w:rsidR="009B037C" w:rsidRPr="00B63DF5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p w:rsidR="00686AB2" w:rsidRPr="00B63DF5" w:rsidRDefault="00E72355" w:rsidP="00B63DF5">
      <w:pPr>
        <w:pStyle w:val="9"/>
        <w:ind w:left="-1276"/>
        <w:rPr>
          <w:rFonts w:ascii="Times New Roman" w:hAnsi="Times New Roman" w:cs="Times New Roman"/>
          <w:sz w:val="24"/>
          <w:szCs w:val="24"/>
        </w:rPr>
      </w:pPr>
      <w:r w:rsidRPr="00B63DF5">
        <w:rPr>
          <w:rFonts w:ascii="Times New Roman" w:hAnsi="Times New Roman" w:cs="Times New Roman"/>
          <w:sz w:val="24"/>
          <w:szCs w:val="24"/>
        </w:rPr>
        <w:t>Семинар</w:t>
      </w:r>
    </w:p>
    <w:p w:rsidR="00EF5B6D" w:rsidRPr="00B63DF5" w:rsidRDefault="00AE21A0" w:rsidP="00B63DF5">
      <w:pPr>
        <w:pStyle w:val="ConsPlusTitle"/>
        <w:widowControl/>
        <w:ind w:left="-1276"/>
        <w:jc w:val="center"/>
        <w:rPr>
          <w:caps/>
        </w:rPr>
      </w:pPr>
      <w:r w:rsidRPr="00B63DF5">
        <w:rPr>
          <w:caps/>
        </w:rPr>
        <w:t>«</w:t>
      </w:r>
      <w:r w:rsidR="00B64203" w:rsidRPr="00B63DF5">
        <w:rPr>
          <w:rFonts w:ascii="Times New Roman" w:hAnsi="Times New Roman" w:cs="Times New Roman"/>
          <w:caps/>
        </w:rPr>
        <w:t>Противодействие неправомерному использованию инсайдерской информации и манипулированию рынком</w:t>
      </w:r>
      <w:r w:rsidR="00EF5B6D" w:rsidRPr="00B63DF5">
        <w:rPr>
          <w:caps/>
        </w:rPr>
        <w:t>»</w:t>
      </w:r>
    </w:p>
    <w:p w:rsidR="00AE21A0" w:rsidRPr="00B63DF5" w:rsidRDefault="00AE21A0" w:rsidP="00B63DF5">
      <w:pPr>
        <w:ind w:left="-840" w:right="-76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E21A0" w:rsidRPr="00B63DF5" w:rsidRDefault="00B64203" w:rsidP="00B63DF5">
      <w:pPr>
        <w:spacing w:after="120"/>
        <w:ind w:left="-1265" w:hanging="11"/>
        <w:rPr>
          <w:rFonts w:ascii="Times New Roman" w:hAnsi="Times New Roman" w:cs="Times New Roman"/>
          <w:sz w:val="24"/>
          <w:szCs w:val="24"/>
        </w:rPr>
      </w:pPr>
      <w:r w:rsidRPr="00B63DF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Институт МФЦ</w:t>
      </w:r>
      <w:r w:rsidRPr="00B63DF5">
        <w:rPr>
          <w:rFonts w:ascii="Times New Roman" w:hAnsi="Times New Roman" w:cs="Times New Roman"/>
          <w:sz w:val="24"/>
          <w:szCs w:val="24"/>
        </w:rPr>
        <w:t xml:space="preserve"> приглашает Вас принять участие в </w:t>
      </w:r>
      <w:r w:rsidRPr="00B63DF5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семинаре</w:t>
      </w:r>
      <w:r w:rsidRPr="00B63DF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63DF5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«Противодействие неправомерному использованию инсайдерской информации и манипулированию рынком</w:t>
      </w:r>
      <w:r w:rsidR="003C053F" w:rsidRPr="00B63DF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», </w:t>
      </w:r>
      <w:r w:rsidR="00AE21A0" w:rsidRPr="00B63DF5">
        <w:rPr>
          <w:rFonts w:ascii="Times New Roman" w:hAnsi="Times New Roman" w:cs="Times New Roman"/>
          <w:sz w:val="24"/>
          <w:szCs w:val="24"/>
        </w:rPr>
        <w:t>котор</w:t>
      </w:r>
      <w:r w:rsidR="00CB01CE" w:rsidRPr="00B63DF5">
        <w:rPr>
          <w:rFonts w:ascii="Times New Roman" w:hAnsi="Times New Roman" w:cs="Times New Roman"/>
          <w:sz w:val="24"/>
          <w:szCs w:val="24"/>
        </w:rPr>
        <w:t>ый</w:t>
      </w:r>
      <w:r w:rsidR="00AE21A0" w:rsidRPr="00B63DF5">
        <w:rPr>
          <w:rFonts w:ascii="Times New Roman" w:hAnsi="Times New Roman" w:cs="Times New Roman"/>
          <w:sz w:val="24"/>
          <w:szCs w:val="24"/>
        </w:rPr>
        <w:t xml:space="preserve"> состоится в Москве </w:t>
      </w:r>
      <w:r w:rsidR="00F23853">
        <w:rPr>
          <w:rFonts w:ascii="Times New Roman" w:hAnsi="Times New Roman" w:cs="Times New Roman"/>
          <w:b/>
          <w:bCs/>
          <w:sz w:val="24"/>
          <w:szCs w:val="24"/>
        </w:rPr>
        <w:t>18 октября</w:t>
      </w:r>
      <w:r w:rsidR="00153B9F">
        <w:rPr>
          <w:rFonts w:ascii="Times New Roman" w:hAnsi="Times New Roman" w:cs="Times New Roman"/>
          <w:b/>
          <w:bCs/>
          <w:sz w:val="24"/>
          <w:szCs w:val="24"/>
        </w:rPr>
        <w:t xml:space="preserve"> 2018</w:t>
      </w:r>
      <w:r w:rsidR="00EB5A4C" w:rsidRPr="00B63DF5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tbl>
      <w:tblPr>
        <w:tblStyle w:val="ae"/>
        <w:tblW w:w="10915" w:type="dxa"/>
        <w:tblInd w:w="-1168" w:type="dxa"/>
        <w:tblLook w:val="01E0" w:firstRow="1" w:lastRow="1" w:firstColumn="1" w:lastColumn="1" w:noHBand="0" w:noVBand="0"/>
      </w:tblPr>
      <w:tblGrid>
        <w:gridCol w:w="10915"/>
      </w:tblGrid>
      <w:tr w:rsidR="00995F41" w:rsidRPr="00B63DF5">
        <w:tc>
          <w:tcPr>
            <w:tcW w:w="10915" w:type="dxa"/>
          </w:tcPr>
          <w:p w:rsidR="00EB5A4C" w:rsidRPr="00B63DF5" w:rsidRDefault="00EB5A4C" w:rsidP="00B63DF5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3D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Федеральный Закон № 224-ФЗ о противодействии неправомерному использованию инсайдерской информации и манипулированию рынком является важным для Российской Федерации, поскольку является одним из этапов интеграции в мировую финансовую систему и шагом к созданию в Российской Федерации мирового финансового центра. Учитывая важность указанной тематики, надзорные и государственные органы уделяют серьезное внимание реализации данного законодательства в кредитных организациях. </w:t>
            </w:r>
          </w:p>
          <w:p w:rsidR="00EB5A4C" w:rsidRPr="00B63DF5" w:rsidRDefault="00EB5A4C" w:rsidP="00B63DF5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3DF5">
              <w:rPr>
                <w:rFonts w:ascii="Times New Roman" w:hAnsi="Times New Roman"/>
                <w:sz w:val="24"/>
                <w:szCs w:val="24"/>
                <w:lang w:eastAsia="ru-RU"/>
              </w:rPr>
              <w:t>В рамках данного закона разработаны нормативные документы, в которых описана его практическая реализация, вместе с тем реализация норм закона и подзаконных актов вызывает практические вопросы.</w:t>
            </w:r>
          </w:p>
          <w:p w:rsidR="00EB5A4C" w:rsidRPr="00B63DF5" w:rsidRDefault="00EB5A4C" w:rsidP="00B63DF5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3D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Субъектом данного законодательства может стать любая организация, вне зависимости от правовой формы или физическое лицо, вследствие получения инсайдерской информации. </w:t>
            </w:r>
          </w:p>
          <w:p w:rsidR="00EB5A4C" w:rsidRPr="00B63DF5" w:rsidRDefault="00EB5A4C" w:rsidP="00B63DF5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3DF5">
              <w:rPr>
                <w:rFonts w:ascii="Times New Roman" w:hAnsi="Times New Roman"/>
                <w:sz w:val="24"/>
                <w:szCs w:val="24"/>
                <w:lang w:eastAsia="ru-RU"/>
              </w:rPr>
              <w:t>Последствия от разглашения инсайдерской информации, либо действий, которые могут быть истолкованы как неправомерное использование инсайдерской информации и манипулирование рынком требуют от субъектов законодательства знания не только его норм, но и порядка их реализации.</w:t>
            </w:r>
          </w:p>
          <w:p w:rsidR="00EB5A4C" w:rsidRPr="00B63DF5" w:rsidRDefault="00EB5A4C" w:rsidP="00B63DF5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3D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Банк России подготовил проект изменений к перечню инсайдерской информации, затрагивающей деятельность Банка России. Ознакомиться с перечнем данных изменений, а также получить практические рекомендации по применению ограничений с целью защиты финансового учреждения от недобросовестных бизнес практик можно на </w:t>
            </w:r>
            <w:r w:rsidR="007C7F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семинаре </w:t>
            </w:r>
            <w:r w:rsidR="007C7FBE" w:rsidRPr="007C7FBE">
              <w:rPr>
                <w:rFonts w:ascii="Times New Roman" w:hAnsi="Times New Roman"/>
                <w:sz w:val="24"/>
                <w:szCs w:val="24"/>
                <w:lang w:eastAsia="ru-RU"/>
              </w:rPr>
              <w:t>«Противодействие неправомерному использованию инсайдерской информации и манипулированию рынком»,</w:t>
            </w:r>
            <w:r w:rsidRPr="00B63D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ходе которого будут освещены актуальные положения нормативных документов.</w:t>
            </w:r>
          </w:p>
          <w:p w:rsidR="00AF227D" w:rsidRPr="00B63DF5" w:rsidRDefault="00AF227D" w:rsidP="00B63DF5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DF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 участию в семинаре</w:t>
            </w:r>
            <w:r w:rsidRPr="00B63D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приглашаются </w:t>
            </w:r>
            <w:r w:rsidR="00EB5A4C" w:rsidRPr="00B63D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руководители и специалисты служб внутреннего контроля, </w:t>
            </w:r>
            <w:proofErr w:type="spellStart"/>
            <w:r w:rsidR="00EB5A4C" w:rsidRPr="00B63DF5">
              <w:rPr>
                <w:rFonts w:ascii="Times New Roman" w:hAnsi="Times New Roman"/>
                <w:sz w:val="24"/>
                <w:szCs w:val="24"/>
                <w:lang w:eastAsia="ru-RU"/>
              </w:rPr>
              <w:t>комплаенса</w:t>
            </w:r>
            <w:proofErr w:type="spellEnd"/>
            <w:r w:rsidR="00EB5A4C" w:rsidRPr="00B63DF5">
              <w:rPr>
                <w:rFonts w:ascii="Times New Roman" w:hAnsi="Times New Roman"/>
                <w:sz w:val="24"/>
                <w:szCs w:val="24"/>
                <w:lang w:eastAsia="ru-RU"/>
              </w:rPr>
              <w:t>, финансового мониторинга, юридического управления, а также физические лица, которые являются инсайдерами юридических лиц либо в силу своих профессиональных обязанностей являются потенциальными получателями инсайдерской информации (члены советов директоров, правления, ревизионной комиссии, сотрудники, имеющие отношения к заключению, оформлению и учету операций на финансовом рынке).</w:t>
            </w:r>
          </w:p>
        </w:tc>
      </w:tr>
    </w:tbl>
    <w:p w:rsidR="00AE21A0" w:rsidRPr="00B63DF5" w:rsidRDefault="00AE21A0" w:rsidP="00B63DF5">
      <w:pPr>
        <w:ind w:left="-1134" w:right="-386"/>
        <w:rPr>
          <w:rFonts w:ascii="Times New Roman" w:hAnsi="Times New Roman" w:cs="Times New Roman"/>
          <w:sz w:val="24"/>
          <w:szCs w:val="24"/>
        </w:rPr>
      </w:pPr>
    </w:p>
    <w:p w:rsidR="00AE21A0" w:rsidRPr="00B63DF5" w:rsidRDefault="00AE21A0" w:rsidP="00B63DF5">
      <w:pPr>
        <w:ind w:left="-1134" w:right="-38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3DF5">
        <w:rPr>
          <w:rFonts w:ascii="Times New Roman" w:hAnsi="Times New Roman" w:cs="Times New Roman"/>
          <w:b/>
          <w:bCs/>
          <w:sz w:val="24"/>
          <w:szCs w:val="24"/>
        </w:rPr>
        <w:t xml:space="preserve">В ПРОГРАММЕ </w:t>
      </w:r>
      <w:r w:rsidR="001831F2" w:rsidRPr="00B63DF5">
        <w:rPr>
          <w:rFonts w:ascii="Times New Roman" w:hAnsi="Times New Roman" w:cs="Times New Roman"/>
          <w:b/>
          <w:bCs/>
          <w:sz w:val="24"/>
          <w:szCs w:val="24"/>
        </w:rPr>
        <w:t>СЕМИНАРА</w:t>
      </w:r>
      <w:r w:rsidRPr="00B63DF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044305" w:rsidRDefault="00044305" w:rsidP="00044305">
      <w:pPr>
        <w:pStyle w:val="af1"/>
        <w:numPr>
          <w:ilvl w:val="0"/>
          <w:numId w:val="25"/>
        </w:numPr>
        <w:ind w:left="-284" w:hanging="425"/>
        <w:jc w:val="both"/>
        <w:rPr>
          <w:rFonts w:ascii="Times New Roman" w:hAnsi="Times New Roman"/>
          <w:sz w:val="24"/>
          <w:szCs w:val="24"/>
        </w:rPr>
      </w:pPr>
      <w:r w:rsidRPr="00044305">
        <w:rPr>
          <w:rFonts w:ascii="Times New Roman" w:hAnsi="Times New Roman"/>
          <w:sz w:val="24"/>
          <w:szCs w:val="24"/>
        </w:rPr>
        <w:t>Федеральный закон от 03.08.2018 N 310-ФЗ "О внесении изменений в Федеральный закон "О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Федерации" и отдельные законодательные акты Российской Федерации"</w:t>
      </w:r>
      <w:r>
        <w:rPr>
          <w:rFonts w:ascii="Times New Roman" w:hAnsi="Times New Roman"/>
          <w:sz w:val="24"/>
          <w:szCs w:val="24"/>
        </w:rPr>
        <w:t>.</w:t>
      </w:r>
    </w:p>
    <w:p w:rsidR="00044305" w:rsidRDefault="00044305" w:rsidP="00044305">
      <w:pPr>
        <w:pStyle w:val="af1"/>
        <w:numPr>
          <w:ilvl w:val="0"/>
          <w:numId w:val="25"/>
        </w:numPr>
        <w:ind w:left="-284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044305">
        <w:rPr>
          <w:rFonts w:ascii="Times New Roman" w:hAnsi="Times New Roman"/>
          <w:sz w:val="24"/>
          <w:szCs w:val="24"/>
        </w:rPr>
        <w:t>равила внутреннего контроля по предотвращению, выявлению и пресечению неправомерного использования инсайдерской информации и (или) манипулирования рынком</w:t>
      </w:r>
      <w:r>
        <w:rPr>
          <w:rFonts w:ascii="Times New Roman" w:hAnsi="Times New Roman"/>
          <w:sz w:val="24"/>
          <w:szCs w:val="24"/>
        </w:rPr>
        <w:t>.</w:t>
      </w:r>
    </w:p>
    <w:p w:rsidR="008B1F43" w:rsidRPr="00925239" w:rsidRDefault="008B1F43" w:rsidP="00044305">
      <w:pPr>
        <w:pStyle w:val="af1"/>
        <w:numPr>
          <w:ilvl w:val="0"/>
          <w:numId w:val="25"/>
        </w:numPr>
        <w:ind w:left="-284" w:hanging="425"/>
        <w:jc w:val="both"/>
        <w:rPr>
          <w:rFonts w:ascii="Times New Roman" w:hAnsi="Times New Roman"/>
          <w:sz w:val="24"/>
          <w:szCs w:val="24"/>
        </w:rPr>
      </w:pPr>
      <w:r w:rsidRPr="00925239">
        <w:rPr>
          <w:rFonts w:ascii="Times New Roman" w:hAnsi="Times New Roman"/>
          <w:sz w:val="24"/>
          <w:szCs w:val="24"/>
        </w:rPr>
        <w:t xml:space="preserve">Составление </w:t>
      </w:r>
      <w:r>
        <w:rPr>
          <w:rFonts w:ascii="Times New Roman" w:hAnsi="Times New Roman"/>
          <w:sz w:val="24"/>
          <w:szCs w:val="24"/>
        </w:rPr>
        <w:t>перечня инсайдерской информации.</w:t>
      </w:r>
    </w:p>
    <w:p w:rsidR="008B1F43" w:rsidRDefault="008B1F43" w:rsidP="008B1F43">
      <w:pPr>
        <w:pStyle w:val="af1"/>
        <w:numPr>
          <w:ilvl w:val="0"/>
          <w:numId w:val="25"/>
        </w:numPr>
        <w:ind w:left="-284" w:hanging="425"/>
        <w:jc w:val="both"/>
        <w:rPr>
          <w:rFonts w:ascii="Times New Roman" w:hAnsi="Times New Roman"/>
          <w:sz w:val="24"/>
          <w:szCs w:val="24"/>
        </w:rPr>
      </w:pPr>
      <w:r w:rsidRPr="00925239">
        <w:rPr>
          <w:rFonts w:ascii="Times New Roman" w:hAnsi="Times New Roman"/>
          <w:sz w:val="24"/>
          <w:szCs w:val="24"/>
        </w:rPr>
        <w:t>Ограничения, накладываемые на лиц, имеющих доступ к инсайдерской информации</w:t>
      </w:r>
      <w:r>
        <w:rPr>
          <w:rFonts w:ascii="Times New Roman" w:hAnsi="Times New Roman"/>
          <w:sz w:val="24"/>
          <w:szCs w:val="24"/>
        </w:rPr>
        <w:t>.</w:t>
      </w:r>
    </w:p>
    <w:p w:rsidR="00044305" w:rsidRPr="00925239" w:rsidRDefault="00044305" w:rsidP="00044305">
      <w:pPr>
        <w:pStyle w:val="af1"/>
        <w:numPr>
          <w:ilvl w:val="0"/>
          <w:numId w:val="25"/>
        </w:numPr>
        <w:ind w:left="-284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044305">
        <w:rPr>
          <w:rFonts w:ascii="Times New Roman" w:hAnsi="Times New Roman"/>
          <w:sz w:val="24"/>
          <w:szCs w:val="24"/>
        </w:rPr>
        <w:t xml:space="preserve">словия совершения операций с финансовыми инструментами лицами, </w:t>
      </w:r>
      <w:r>
        <w:rPr>
          <w:rFonts w:ascii="Times New Roman" w:hAnsi="Times New Roman"/>
          <w:sz w:val="24"/>
          <w:szCs w:val="24"/>
        </w:rPr>
        <w:t>включенными в список инсайдеров</w:t>
      </w:r>
      <w:r w:rsidRPr="00044305">
        <w:rPr>
          <w:rFonts w:ascii="Times New Roman" w:hAnsi="Times New Roman"/>
          <w:sz w:val="24"/>
          <w:szCs w:val="24"/>
        </w:rPr>
        <w:t>, и связанными с ними лицами</w:t>
      </w:r>
      <w:r>
        <w:rPr>
          <w:rFonts w:ascii="Times New Roman" w:hAnsi="Times New Roman"/>
          <w:sz w:val="24"/>
          <w:szCs w:val="24"/>
        </w:rPr>
        <w:t>.</w:t>
      </w:r>
    </w:p>
    <w:p w:rsidR="008B1F43" w:rsidRPr="00925239" w:rsidRDefault="008B1F43" w:rsidP="008B1F43">
      <w:pPr>
        <w:pStyle w:val="af1"/>
        <w:numPr>
          <w:ilvl w:val="0"/>
          <w:numId w:val="25"/>
        </w:numPr>
        <w:ind w:left="-284" w:hanging="425"/>
        <w:jc w:val="both"/>
        <w:rPr>
          <w:rFonts w:ascii="Times New Roman" w:hAnsi="Times New Roman"/>
          <w:sz w:val="24"/>
          <w:szCs w:val="24"/>
        </w:rPr>
      </w:pPr>
      <w:r w:rsidRPr="00925239">
        <w:rPr>
          <w:rFonts w:ascii="Times New Roman" w:hAnsi="Times New Roman"/>
          <w:sz w:val="24"/>
          <w:szCs w:val="24"/>
        </w:rPr>
        <w:t>Критерии манипулирования рынком</w:t>
      </w:r>
      <w:r>
        <w:rPr>
          <w:rFonts w:ascii="Times New Roman" w:hAnsi="Times New Roman"/>
          <w:sz w:val="24"/>
          <w:szCs w:val="24"/>
        </w:rPr>
        <w:t>.</w:t>
      </w:r>
    </w:p>
    <w:p w:rsidR="008B1F43" w:rsidRPr="00925239" w:rsidRDefault="008B1F43" w:rsidP="008B1F43">
      <w:pPr>
        <w:pStyle w:val="af1"/>
        <w:numPr>
          <w:ilvl w:val="0"/>
          <w:numId w:val="25"/>
        </w:numPr>
        <w:ind w:left="-284" w:hanging="425"/>
        <w:jc w:val="both"/>
        <w:rPr>
          <w:rFonts w:ascii="Times New Roman" w:hAnsi="Times New Roman"/>
          <w:sz w:val="24"/>
          <w:szCs w:val="24"/>
        </w:rPr>
      </w:pPr>
      <w:r w:rsidRPr="00925239">
        <w:rPr>
          <w:rFonts w:ascii="Times New Roman" w:hAnsi="Times New Roman"/>
          <w:sz w:val="24"/>
          <w:szCs w:val="24"/>
        </w:rPr>
        <w:t>Ответственность за неправомерное использование инсайдерской информации и манипулирование рынком, связь преступлений на финансовом рынке с легализацией преступных доходов и</w:t>
      </w:r>
      <w:r>
        <w:rPr>
          <w:rFonts w:ascii="Times New Roman" w:hAnsi="Times New Roman"/>
          <w:sz w:val="24"/>
          <w:szCs w:val="24"/>
        </w:rPr>
        <w:t xml:space="preserve"> финансированием терроризма.</w:t>
      </w:r>
    </w:p>
    <w:p w:rsidR="008B1F43" w:rsidRPr="00925239" w:rsidRDefault="008B1F43" w:rsidP="008B1F43">
      <w:pPr>
        <w:pStyle w:val="af1"/>
        <w:numPr>
          <w:ilvl w:val="0"/>
          <w:numId w:val="25"/>
        </w:numPr>
        <w:ind w:left="-284" w:hanging="425"/>
        <w:jc w:val="both"/>
        <w:rPr>
          <w:rFonts w:ascii="Times New Roman" w:hAnsi="Times New Roman"/>
          <w:sz w:val="24"/>
          <w:szCs w:val="24"/>
        </w:rPr>
      </w:pPr>
      <w:r w:rsidRPr="00925239">
        <w:rPr>
          <w:rFonts w:ascii="Times New Roman" w:hAnsi="Times New Roman"/>
          <w:sz w:val="24"/>
          <w:szCs w:val="24"/>
        </w:rPr>
        <w:lastRenderedPageBreak/>
        <w:t xml:space="preserve">Примеры незаконного </w:t>
      </w:r>
      <w:r w:rsidR="00044305">
        <w:rPr>
          <w:rFonts w:ascii="Times New Roman" w:hAnsi="Times New Roman"/>
          <w:sz w:val="24"/>
          <w:szCs w:val="24"/>
        </w:rPr>
        <w:t xml:space="preserve">использования </w:t>
      </w:r>
      <w:r w:rsidRPr="00925239">
        <w:rPr>
          <w:rFonts w:ascii="Times New Roman" w:hAnsi="Times New Roman"/>
          <w:sz w:val="24"/>
          <w:szCs w:val="24"/>
        </w:rPr>
        <w:t>инсайда и случаи манипулирования рынком</w:t>
      </w:r>
      <w:r>
        <w:rPr>
          <w:rFonts w:ascii="Times New Roman" w:hAnsi="Times New Roman"/>
          <w:sz w:val="24"/>
          <w:szCs w:val="24"/>
        </w:rPr>
        <w:t>.</w:t>
      </w:r>
    </w:p>
    <w:p w:rsidR="008B1F43" w:rsidRPr="00925239" w:rsidRDefault="008B1F43" w:rsidP="008B1F43">
      <w:pPr>
        <w:pStyle w:val="af1"/>
        <w:numPr>
          <w:ilvl w:val="0"/>
          <w:numId w:val="25"/>
        </w:numPr>
        <w:ind w:left="-284" w:hanging="425"/>
        <w:jc w:val="both"/>
        <w:rPr>
          <w:rFonts w:ascii="Times New Roman" w:hAnsi="Times New Roman"/>
          <w:sz w:val="24"/>
          <w:szCs w:val="24"/>
        </w:rPr>
      </w:pPr>
      <w:r w:rsidRPr="00925239">
        <w:rPr>
          <w:rFonts w:ascii="Times New Roman" w:hAnsi="Times New Roman"/>
          <w:sz w:val="24"/>
          <w:szCs w:val="24"/>
        </w:rPr>
        <w:t>Рекомендации по обеспечению рыночного поведения и справедливой конкуренции при совершении операций на финансовых рынках, а также предотвращению недобросовестных практик</w:t>
      </w:r>
      <w:r>
        <w:rPr>
          <w:rFonts w:ascii="Times New Roman" w:hAnsi="Times New Roman"/>
          <w:sz w:val="24"/>
          <w:szCs w:val="24"/>
        </w:rPr>
        <w:t>.</w:t>
      </w:r>
      <w:r w:rsidRPr="00925239">
        <w:rPr>
          <w:rFonts w:ascii="Times New Roman" w:hAnsi="Times New Roman"/>
          <w:sz w:val="24"/>
          <w:szCs w:val="24"/>
        </w:rPr>
        <w:t xml:space="preserve">  </w:t>
      </w:r>
    </w:p>
    <w:p w:rsidR="008B1F43" w:rsidRDefault="008B1F43" w:rsidP="008B1F43">
      <w:pPr>
        <w:pStyle w:val="af1"/>
        <w:numPr>
          <w:ilvl w:val="0"/>
          <w:numId w:val="25"/>
        </w:numPr>
        <w:ind w:left="-284" w:hanging="425"/>
        <w:jc w:val="both"/>
        <w:rPr>
          <w:rFonts w:ascii="Times New Roman" w:hAnsi="Times New Roman"/>
          <w:sz w:val="24"/>
          <w:szCs w:val="24"/>
        </w:rPr>
      </w:pPr>
      <w:r w:rsidRPr="00925239">
        <w:rPr>
          <w:rFonts w:ascii="Times New Roman" w:hAnsi="Times New Roman"/>
          <w:sz w:val="24"/>
          <w:szCs w:val="24"/>
        </w:rPr>
        <w:t xml:space="preserve">Требования Регламента Европейского Союза от 16.04.2014 №596/2014 «О рыночных злоупотреблениях», отличие от законодательства РФ. </w:t>
      </w:r>
    </w:p>
    <w:p w:rsidR="00942989" w:rsidRDefault="00942989" w:rsidP="00942989">
      <w:pPr>
        <w:rPr>
          <w:rFonts w:ascii="Times New Roman" w:hAnsi="Times New Roman"/>
          <w:sz w:val="24"/>
          <w:szCs w:val="24"/>
        </w:rPr>
      </w:pPr>
    </w:p>
    <w:p w:rsidR="00942989" w:rsidRPr="00B63DF5" w:rsidRDefault="00942989" w:rsidP="00942989">
      <w:pPr>
        <w:ind w:left="-714" w:right="-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3DF5">
        <w:rPr>
          <w:rFonts w:ascii="Times New Roman" w:hAnsi="Times New Roman" w:cs="Times New Roman"/>
          <w:b/>
          <w:bCs/>
          <w:sz w:val="24"/>
          <w:szCs w:val="24"/>
        </w:rPr>
        <w:t>НА СЕМИНАРЕ ВЫСТУПЯТ:</w:t>
      </w:r>
    </w:p>
    <w:p w:rsidR="00942989" w:rsidRDefault="00942989" w:rsidP="00942989">
      <w:pPr>
        <w:ind w:left="-714" w:right="-5"/>
        <w:jc w:val="left"/>
        <w:rPr>
          <w:rFonts w:ascii="Times New Roman" w:hAnsi="Times New Roman" w:cs="Times New Roman"/>
          <w:sz w:val="24"/>
          <w:szCs w:val="24"/>
        </w:rPr>
      </w:pPr>
      <w:r w:rsidRPr="00B63DF5">
        <w:rPr>
          <w:rFonts w:ascii="Times New Roman" w:hAnsi="Times New Roman" w:cs="Times New Roman"/>
          <w:b/>
          <w:sz w:val="24"/>
          <w:szCs w:val="24"/>
        </w:rPr>
        <w:t>Савушкин А.В</w:t>
      </w:r>
      <w:r w:rsidRPr="00B63DF5">
        <w:rPr>
          <w:rFonts w:ascii="Times New Roman" w:hAnsi="Times New Roman" w:cs="Times New Roman"/>
          <w:sz w:val="24"/>
          <w:szCs w:val="24"/>
        </w:rPr>
        <w:t>. - руководитель службы внутреннего к</w:t>
      </w:r>
      <w:r>
        <w:rPr>
          <w:rFonts w:ascii="Times New Roman" w:hAnsi="Times New Roman" w:cs="Times New Roman"/>
          <w:sz w:val="24"/>
          <w:szCs w:val="24"/>
        </w:rPr>
        <w:t xml:space="preserve">онтроля Московской Биржи, ведущий преподаватель Института МФЦ. </w:t>
      </w:r>
    </w:p>
    <w:p w:rsidR="00942989" w:rsidRPr="00B63DF5" w:rsidRDefault="00942989" w:rsidP="00942989">
      <w:pPr>
        <w:ind w:left="-714" w:right="-5"/>
        <w:jc w:val="left"/>
        <w:rPr>
          <w:rFonts w:ascii="Times New Roman" w:hAnsi="Times New Roman" w:cs="Times New Roman"/>
          <w:sz w:val="24"/>
          <w:szCs w:val="24"/>
        </w:rPr>
      </w:pPr>
    </w:p>
    <w:p w:rsidR="00942989" w:rsidRPr="00B63DF5" w:rsidRDefault="00942989" w:rsidP="00942989">
      <w:pPr>
        <w:spacing w:before="120"/>
        <w:ind w:left="-714" w:right="-6"/>
        <w:rPr>
          <w:rFonts w:ascii="Times New Roman" w:hAnsi="Times New Roman" w:cs="Times New Roman"/>
          <w:b/>
          <w:bCs/>
          <w:sz w:val="24"/>
          <w:szCs w:val="24"/>
        </w:rPr>
      </w:pPr>
      <w:r w:rsidRPr="00B63DF5">
        <w:rPr>
          <w:rFonts w:ascii="Times New Roman" w:hAnsi="Times New Roman" w:cs="Times New Roman"/>
          <w:b/>
          <w:bCs/>
          <w:sz w:val="24"/>
          <w:szCs w:val="24"/>
        </w:rPr>
        <w:t xml:space="preserve">Место и время проведения: </w:t>
      </w:r>
      <w:r w:rsidRPr="00B63DF5">
        <w:rPr>
          <w:rFonts w:ascii="Times New Roman" w:hAnsi="Times New Roman" w:cs="Times New Roman"/>
          <w:sz w:val="24"/>
          <w:szCs w:val="24"/>
        </w:rPr>
        <w:t xml:space="preserve">Семинар будет проходить в помещении Института МФЦ по адресу: ул. </w:t>
      </w:r>
      <w:proofErr w:type="spellStart"/>
      <w:r w:rsidRPr="00B63DF5">
        <w:rPr>
          <w:rFonts w:ascii="Times New Roman" w:hAnsi="Times New Roman" w:cs="Times New Roman"/>
          <w:sz w:val="24"/>
          <w:szCs w:val="24"/>
        </w:rPr>
        <w:t>Буженинова</w:t>
      </w:r>
      <w:proofErr w:type="spellEnd"/>
      <w:r w:rsidRPr="00B63DF5">
        <w:rPr>
          <w:rFonts w:ascii="Times New Roman" w:hAnsi="Times New Roman" w:cs="Times New Roman"/>
          <w:sz w:val="24"/>
          <w:szCs w:val="24"/>
        </w:rPr>
        <w:t>, д. 30. Проезд до станции ме</w:t>
      </w:r>
      <w:r>
        <w:rPr>
          <w:rFonts w:ascii="Times New Roman" w:hAnsi="Times New Roman" w:cs="Times New Roman"/>
          <w:sz w:val="24"/>
          <w:szCs w:val="24"/>
        </w:rPr>
        <w:t>тро «Преображенская площадь»</w:t>
      </w:r>
      <w:r w:rsidRPr="00B63DF5">
        <w:rPr>
          <w:rFonts w:ascii="Times New Roman" w:hAnsi="Times New Roman" w:cs="Times New Roman"/>
          <w:sz w:val="24"/>
          <w:szCs w:val="24"/>
        </w:rPr>
        <w:t>. Начало регистрации в 9.30. Время проведения: 10.00 –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63DF5">
        <w:rPr>
          <w:rFonts w:ascii="Times New Roman" w:hAnsi="Times New Roman" w:cs="Times New Roman"/>
          <w:sz w:val="24"/>
          <w:szCs w:val="24"/>
        </w:rPr>
        <w:t xml:space="preserve">.00. Возможно участие </w:t>
      </w:r>
      <w:proofErr w:type="gramStart"/>
      <w:r w:rsidRPr="00B63DF5">
        <w:rPr>
          <w:rFonts w:ascii="Times New Roman" w:hAnsi="Times New Roman" w:cs="Times New Roman"/>
          <w:sz w:val="24"/>
          <w:szCs w:val="24"/>
        </w:rPr>
        <w:t>он-</w:t>
      </w:r>
      <w:proofErr w:type="spellStart"/>
      <w:r w:rsidRPr="00B63DF5">
        <w:rPr>
          <w:rFonts w:ascii="Times New Roman" w:hAnsi="Times New Roman" w:cs="Times New Roman"/>
          <w:sz w:val="24"/>
          <w:szCs w:val="24"/>
        </w:rPr>
        <w:t>лайн</w:t>
      </w:r>
      <w:proofErr w:type="spellEnd"/>
      <w:proofErr w:type="gramEnd"/>
      <w:r w:rsidRPr="00B63DF5">
        <w:rPr>
          <w:rFonts w:ascii="Times New Roman" w:hAnsi="Times New Roman" w:cs="Times New Roman"/>
          <w:sz w:val="24"/>
          <w:szCs w:val="24"/>
        </w:rPr>
        <w:t>.</w:t>
      </w:r>
    </w:p>
    <w:p w:rsidR="00942989" w:rsidRPr="00B63DF5" w:rsidRDefault="00942989" w:rsidP="00942989">
      <w:pPr>
        <w:spacing w:before="120"/>
        <w:ind w:left="-714" w:right="-6"/>
        <w:rPr>
          <w:rFonts w:ascii="Times New Roman" w:hAnsi="Times New Roman" w:cs="Times New Roman"/>
          <w:sz w:val="24"/>
          <w:szCs w:val="24"/>
        </w:rPr>
      </w:pPr>
      <w:r w:rsidRPr="00B63DF5">
        <w:rPr>
          <w:rFonts w:ascii="Times New Roman" w:hAnsi="Times New Roman" w:cs="Times New Roman"/>
          <w:b/>
          <w:bCs/>
          <w:sz w:val="24"/>
          <w:szCs w:val="24"/>
        </w:rPr>
        <w:t>Стоимость и скидки:</w:t>
      </w:r>
      <w:r w:rsidRPr="00B63DF5">
        <w:rPr>
          <w:rFonts w:ascii="Times New Roman" w:hAnsi="Times New Roman" w:cs="Times New Roman"/>
          <w:sz w:val="24"/>
          <w:szCs w:val="24"/>
        </w:rPr>
        <w:t xml:space="preserve"> Стоимость участия </w:t>
      </w:r>
      <w:r w:rsidRPr="00B63DF5">
        <w:rPr>
          <w:rFonts w:ascii="Times New Roman" w:hAnsi="Times New Roman" w:cs="Times New Roman"/>
          <w:b/>
          <w:bCs/>
          <w:sz w:val="24"/>
          <w:szCs w:val="24"/>
        </w:rPr>
        <w:t xml:space="preserve">в семинаре </w:t>
      </w:r>
      <w:r w:rsidRPr="00B63DF5">
        <w:rPr>
          <w:rFonts w:ascii="Times New Roman" w:hAnsi="Times New Roman" w:cs="Times New Roman"/>
          <w:sz w:val="24"/>
          <w:szCs w:val="24"/>
        </w:rPr>
        <w:t xml:space="preserve">для одного участника составляет 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B63DF5">
        <w:rPr>
          <w:rFonts w:ascii="Times New Roman" w:hAnsi="Times New Roman" w:cs="Times New Roman"/>
          <w:b/>
          <w:bCs/>
          <w:sz w:val="24"/>
          <w:szCs w:val="24"/>
        </w:rPr>
        <w:t xml:space="preserve"> 000</w:t>
      </w:r>
      <w:r w:rsidRPr="00B63DF5">
        <w:rPr>
          <w:rFonts w:ascii="Times New Roman" w:hAnsi="Times New Roman" w:cs="Times New Roman"/>
          <w:sz w:val="24"/>
          <w:szCs w:val="24"/>
        </w:rPr>
        <w:t xml:space="preserve"> </w:t>
      </w:r>
      <w:r w:rsidRPr="00B63DF5">
        <w:rPr>
          <w:rFonts w:ascii="Times New Roman" w:hAnsi="Times New Roman" w:cs="Times New Roman"/>
          <w:b/>
          <w:bCs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sz w:val="24"/>
          <w:szCs w:val="24"/>
        </w:rPr>
        <w:t>Восемь</w:t>
      </w:r>
      <w:r w:rsidRPr="00B63DF5">
        <w:rPr>
          <w:rFonts w:ascii="Times New Roman" w:hAnsi="Times New Roman" w:cs="Times New Roman"/>
          <w:b/>
          <w:bCs/>
          <w:sz w:val="24"/>
          <w:szCs w:val="24"/>
        </w:rPr>
        <w:t xml:space="preserve"> тысяч рублей). Скидки</w:t>
      </w:r>
      <w:r w:rsidRPr="00B63DF5">
        <w:rPr>
          <w:rFonts w:ascii="Times New Roman" w:hAnsi="Times New Roman" w:cs="Times New Roman"/>
          <w:sz w:val="24"/>
          <w:szCs w:val="24"/>
        </w:rPr>
        <w:t xml:space="preserve"> в размере </w:t>
      </w:r>
      <w:r w:rsidRPr="00B63DF5">
        <w:rPr>
          <w:rFonts w:ascii="Times New Roman" w:hAnsi="Times New Roman" w:cs="Times New Roman"/>
          <w:b/>
          <w:bCs/>
          <w:sz w:val="24"/>
          <w:szCs w:val="24"/>
        </w:rPr>
        <w:t>от</w:t>
      </w:r>
      <w:r w:rsidRPr="00B63DF5">
        <w:rPr>
          <w:rFonts w:ascii="Times New Roman" w:hAnsi="Times New Roman" w:cs="Times New Roman"/>
          <w:sz w:val="24"/>
          <w:szCs w:val="24"/>
        </w:rPr>
        <w:t xml:space="preserve"> </w:t>
      </w:r>
      <w:r w:rsidRPr="00B63DF5">
        <w:rPr>
          <w:rFonts w:ascii="Times New Roman" w:hAnsi="Times New Roman" w:cs="Times New Roman"/>
          <w:b/>
          <w:bCs/>
          <w:sz w:val="24"/>
          <w:szCs w:val="24"/>
        </w:rPr>
        <w:t>10 до 15 процентов</w:t>
      </w:r>
      <w:r w:rsidRPr="00B63DF5">
        <w:rPr>
          <w:rFonts w:ascii="Times New Roman" w:hAnsi="Times New Roman" w:cs="Times New Roman"/>
          <w:sz w:val="24"/>
          <w:szCs w:val="24"/>
        </w:rPr>
        <w:t xml:space="preserve"> предоставляются клиентам Института/Учебного центра МФЦ, владельцам дисконтных карт системы «Образование», а также начиная со второго слушателя от одной компании (10 процентов). В стоимость включаются </w:t>
      </w:r>
      <w:r w:rsidRPr="00B63DF5">
        <w:rPr>
          <w:rFonts w:ascii="Times New Roman" w:hAnsi="Times New Roman" w:cs="Times New Roman"/>
          <w:b/>
          <w:bCs/>
          <w:sz w:val="24"/>
          <w:szCs w:val="24"/>
        </w:rPr>
        <w:t>кофе-брейк и методические материалы</w:t>
      </w:r>
      <w:r w:rsidRPr="00B63DF5">
        <w:rPr>
          <w:rFonts w:ascii="Times New Roman" w:hAnsi="Times New Roman" w:cs="Times New Roman"/>
          <w:sz w:val="24"/>
          <w:szCs w:val="24"/>
        </w:rPr>
        <w:t>.</w:t>
      </w:r>
    </w:p>
    <w:p w:rsidR="00942989" w:rsidRPr="00B63DF5" w:rsidRDefault="00942989" w:rsidP="00942989">
      <w:pPr>
        <w:spacing w:before="120"/>
        <w:ind w:left="-714" w:right="-6"/>
        <w:rPr>
          <w:rFonts w:ascii="Times New Roman" w:hAnsi="Times New Roman" w:cs="Times New Roman"/>
          <w:sz w:val="24"/>
          <w:szCs w:val="24"/>
        </w:rPr>
      </w:pPr>
      <w:r w:rsidRPr="00B63DF5">
        <w:rPr>
          <w:rFonts w:ascii="Times New Roman" w:hAnsi="Times New Roman" w:cs="Times New Roman"/>
          <w:b/>
          <w:bCs/>
          <w:sz w:val="24"/>
          <w:szCs w:val="24"/>
        </w:rPr>
        <w:t>Административная информация:</w:t>
      </w:r>
      <w:r w:rsidRPr="00B63DF5">
        <w:rPr>
          <w:rFonts w:ascii="Times New Roman" w:hAnsi="Times New Roman" w:cs="Times New Roman"/>
          <w:i/>
          <w:iCs/>
          <w:sz w:val="24"/>
          <w:szCs w:val="24"/>
        </w:rPr>
        <w:t xml:space="preserve"> Заявки на участие</w:t>
      </w:r>
      <w:r w:rsidRPr="00B63DF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в семинаре просьба направлять </w:t>
      </w:r>
      <w:r w:rsidRPr="00B63DF5">
        <w:rPr>
          <w:rFonts w:ascii="Times New Roman" w:hAnsi="Times New Roman" w:cs="Times New Roman"/>
          <w:i/>
          <w:iCs/>
          <w:sz w:val="24"/>
          <w:szCs w:val="24"/>
        </w:rPr>
        <w:t xml:space="preserve">до </w:t>
      </w:r>
      <w:r w:rsidR="00F23853">
        <w:rPr>
          <w:rFonts w:ascii="Times New Roman" w:hAnsi="Times New Roman" w:cs="Times New Roman"/>
          <w:i/>
          <w:iCs/>
          <w:sz w:val="24"/>
          <w:szCs w:val="24"/>
        </w:rPr>
        <w:t>17 октября</w:t>
      </w:r>
      <w:bookmarkStart w:id="0" w:name="_GoBack"/>
      <w:bookmarkEnd w:id="0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63DF5">
        <w:rPr>
          <w:rFonts w:ascii="Times New Roman" w:hAnsi="Times New Roman" w:cs="Times New Roman"/>
          <w:i/>
          <w:iCs/>
          <w:sz w:val="24"/>
          <w:szCs w:val="24"/>
        </w:rPr>
        <w:t>201</w:t>
      </w:r>
      <w:r>
        <w:rPr>
          <w:rFonts w:ascii="Times New Roman" w:hAnsi="Times New Roman" w:cs="Times New Roman"/>
          <w:i/>
          <w:iCs/>
          <w:sz w:val="24"/>
          <w:szCs w:val="24"/>
        </w:rPr>
        <w:t>8</w:t>
      </w:r>
      <w:r w:rsidRPr="00B63DF5">
        <w:rPr>
          <w:rFonts w:ascii="Times New Roman" w:hAnsi="Times New Roman" w:cs="Times New Roman"/>
          <w:i/>
          <w:iCs/>
          <w:sz w:val="24"/>
          <w:szCs w:val="24"/>
        </w:rPr>
        <w:t xml:space="preserve"> г.</w:t>
      </w:r>
      <w:r w:rsidRPr="0062086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63DF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включительно на имя</w:t>
      </w:r>
      <w:r w:rsidRPr="00B63DF5">
        <w:rPr>
          <w:rFonts w:ascii="Times New Roman" w:hAnsi="Times New Roman" w:cs="Times New Roman"/>
          <w:i/>
          <w:iCs/>
          <w:sz w:val="24"/>
          <w:szCs w:val="24"/>
        </w:rPr>
        <w:t xml:space="preserve"> Махнович Инна по</w:t>
      </w:r>
      <w:r w:rsidRPr="00B63DF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тел./ф. (495) 921-2273, доб. 136 </w:t>
      </w:r>
      <w:r w:rsidRPr="00B63DF5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e</w:t>
      </w:r>
      <w:r w:rsidRPr="00B63DF5">
        <w:rPr>
          <w:rFonts w:ascii="Times New Roman" w:hAnsi="Times New Roman" w:cs="Times New Roman"/>
          <w:b/>
          <w:bCs/>
          <w:i/>
          <w:iCs/>
          <w:sz w:val="24"/>
          <w:szCs w:val="24"/>
        </w:rPr>
        <w:t>-</w:t>
      </w:r>
      <w:r w:rsidRPr="00B63DF5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mail</w:t>
      </w:r>
      <w:r w:rsidRPr="00B63DF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: </w:t>
      </w:r>
      <w:r w:rsidRPr="00B63DF5">
        <w:rPr>
          <w:rFonts w:ascii="Times New Roman" w:hAnsi="Times New Roman" w:cs="Times New Roman"/>
          <w:b/>
          <w:bCs/>
          <w:i/>
          <w:iCs/>
          <w:color w:val="0000FF"/>
          <w:sz w:val="24"/>
          <w:szCs w:val="24"/>
          <w:u w:val="single"/>
          <w:lang w:val="en-US"/>
        </w:rPr>
        <w:t>seminar</w:t>
      </w:r>
      <w:r w:rsidRPr="00B63DF5">
        <w:rPr>
          <w:rFonts w:ascii="Times New Roman" w:hAnsi="Times New Roman" w:cs="Times New Roman"/>
          <w:b/>
          <w:bCs/>
          <w:i/>
          <w:iCs/>
          <w:color w:val="0000FF"/>
          <w:sz w:val="24"/>
          <w:szCs w:val="24"/>
          <w:u w:val="single"/>
        </w:rPr>
        <w:t>6@educenter.ru</w:t>
      </w:r>
      <w:r w:rsidRPr="00B63DF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Интернет: </w:t>
      </w:r>
      <w:hyperlink r:id="rId9" w:history="1">
        <w:r w:rsidRPr="00B63DF5">
          <w:rPr>
            <w:rStyle w:val="a5"/>
            <w:rFonts w:ascii="Times New Roman" w:hAnsi="Times New Roman" w:cs="Arial"/>
            <w:b/>
            <w:bCs/>
            <w:i/>
            <w:iCs/>
            <w:sz w:val="24"/>
            <w:szCs w:val="24"/>
          </w:rPr>
          <w:t>www.educenter.ru</w:t>
        </w:r>
      </w:hyperlink>
    </w:p>
    <w:p w:rsidR="00942989" w:rsidRPr="00942989" w:rsidRDefault="00942989" w:rsidP="00942989">
      <w:pPr>
        <w:rPr>
          <w:rFonts w:ascii="Times New Roman" w:hAnsi="Times New Roman"/>
          <w:sz w:val="24"/>
          <w:szCs w:val="24"/>
        </w:rPr>
      </w:pPr>
    </w:p>
    <w:p w:rsidR="00AF3714" w:rsidRPr="00B63DF5" w:rsidRDefault="00AF3714" w:rsidP="00B63DF5">
      <w:pPr>
        <w:ind w:right="-5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AF3714" w:rsidRPr="00B63DF5" w:rsidSect="00B63DF5">
      <w:pgSz w:w="11906" w:h="16838"/>
      <w:pgMar w:top="709" w:right="707" w:bottom="993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E621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sz w:val="20"/>
        <w:szCs w:val="20"/>
      </w:rPr>
    </w:lvl>
  </w:abstractNum>
  <w:abstractNum w:abstractNumId="1" w15:restartNumberingAfterBreak="0">
    <w:nsid w:val="078948CD"/>
    <w:multiLevelType w:val="singleLevel"/>
    <w:tmpl w:val="0F0A320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B0A39F8"/>
    <w:multiLevelType w:val="hybridMultilevel"/>
    <w:tmpl w:val="5E348508"/>
    <w:lvl w:ilvl="0" w:tplc="57D01E9A">
      <w:numFmt w:val="bullet"/>
      <w:lvlText w:val="-"/>
      <w:lvlJc w:val="left"/>
      <w:pPr>
        <w:tabs>
          <w:tab w:val="num" w:pos="-774"/>
        </w:tabs>
        <w:ind w:left="-774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-54"/>
        </w:tabs>
        <w:ind w:left="-5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666"/>
        </w:tabs>
        <w:ind w:left="6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386"/>
        </w:tabs>
        <w:ind w:left="13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106"/>
        </w:tabs>
        <w:ind w:left="210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2826"/>
        </w:tabs>
        <w:ind w:left="28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546"/>
        </w:tabs>
        <w:ind w:left="35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266"/>
        </w:tabs>
        <w:ind w:left="426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4986"/>
        </w:tabs>
        <w:ind w:left="4986" w:hanging="360"/>
      </w:pPr>
      <w:rPr>
        <w:rFonts w:ascii="Wingdings" w:hAnsi="Wingdings" w:hint="default"/>
      </w:rPr>
    </w:lvl>
  </w:abstractNum>
  <w:abstractNum w:abstractNumId="3" w15:restartNumberingAfterBreak="0">
    <w:nsid w:val="0CBF2B17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17B94193"/>
    <w:multiLevelType w:val="hybridMultilevel"/>
    <w:tmpl w:val="99ACF994"/>
    <w:lvl w:ilvl="0" w:tplc="22243B2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5" w15:restartNumberingAfterBreak="0">
    <w:nsid w:val="1D556CD9"/>
    <w:multiLevelType w:val="singleLevel"/>
    <w:tmpl w:val="947CCF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 w15:restartNumberingAfterBreak="0">
    <w:nsid w:val="225D0CF5"/>
    <w:multiLevelType w:val="hybridMultilevel"/>
    <w:tmpl w:val="73201724"/>
    <w:lvl w:ilvl="0" w:tplc="2B606F6E">
      <w:start w:val="1"/>
      <w:numFmt w:val="decimal"/>
      <w:lvlText w:val="%1."/>
      <w:lvlJc w:val="left"/>
      <w:pPr>
        <w:ind w:left="437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7" w15:restartNumberingAfterBreak="0">
    <w:nsid w:val="24F20EDA"/>
    <w:multiLevelType w:val="hybridMultilevel"/>
    <w:tmpl w:val="2CC86DE0"/>
    <w:lvl w:ilvl="0" w:tplc="62F239D0">
      <w:start w:val="1"/>
      <w:numFmt w:val="decimal"/>
      <w:lvlText w:val="%1."/>
      <w:lvlJc w:val="left"/>
      <w:pPr>
        <w:tabs>
          <w:tab w:val="num" w:pos="-714"/>
        </w:tabs>
        <w:ind w:left="-714" w:hanging="4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  <w:rPr>
        <w:rFonts w:cs="Times New Roman"/>
      </w:rPr>
    </w:lvl>
  </w:abstractNum>
  <w:abstractNum w:abstractNumId="8" w15:restartNumberingAfterBreak="0">
    <w:nsid w:val="29E72CC6"/>
    <w:multiLevelType w:val="hybridMultilevel"/>
    <w:tmpl w:val="D21062DA"/>
    <w:lvl w:ilvl="0" w:tplc="FFFFFFFF">
      <w:start w:val="1"/>
      <w:numFmt w:val="decimal"/>
      <w:lvlText w:val="%1."/>
      <w:lvlJc w:val="left"/>
      <w:pPr>
        <w:tabs>
          <w:tab w:val="num" w:pos="-414"/>
        </w:tabs>
        <w:ind w:left="-41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06"/>
        </w:tabs>
        <w:ind w:left="3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026"/>
        </w:tabs>
        <w:ind w:left="10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466"/>
        </w:tabs>
        <w:ind w:left="24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186"/>
        </w:tabs>
        <w:ind w:left="31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626"/>
        </w:tabs>
        <w:ind w:left="46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346"/>
        </w:tabs>
        <w:ind w:left="5346" w:hanging="180"/>
      </w:pPr>
      <w:rPr>
        <w:rFonts w:cs="Times New Roman"/>
      </w:rPr>
    </w:lvl>
  </w:abstractNum>
  <w:abstractNum w:abstractNumId="9" w15:restartNumberingAfterBreak="0">
    <w:nsid w:val="33C42752"/>
    <w:multiLevelType w:val="singleLevel"/>
    <w:tmpl w:val="3BDEFF2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35275B35"/>
    <w:multiLevelType w:val="hybridMultilevel"/>
    <w:tmpl w:val="73201724"/>
    <w:lvl w:ilvl="0" w:tplc="2B606F6E">
      <w:start w:val="1"/>
      <w:numFmt w:val="decimal"/>
      <w:lvlText w:val="%1."/>
      <w:lvlJc w:val="left"/>
      <w:pPr>
        <w:ind w:left="437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1" w15:restartNumberingAfterBreak="0">
    <w:nsid w:val="3A894996"/>
    <w:multiLevelType w:val="hybridMultilevel"/>
    <w:tmpl w:val="1F36AB98"/>
    <w:lvl w:ilvl="0" w:tplc="76C626A0">
      <w:start w:val="1"/>
      <w:numFmt w:val="decimal"/>
      <w:lvlText w:val="%1."/>
      <w:lvlJc w:val="left"/>
      <w:pPr>
        <w:ind w:left="6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  <w:rPr>
        <w:rFonts w:cs="Times New Roman"/>
      </w:rPr>
    </w:lvl>
  </w:abstractNum>
  <w:abstractNum w:abstractNumId="12" w15:restartNumberingAfterBreak="0">
    <w:nsid w:val="3CE73AFD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3F7C4511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4" w15:restartNumberingAfterBreak="0">
    <w:nsid w:val="3FED2A11"/>
    <w:multiLevelType w:val="hybridMultilevel"/>
    <w:tmpl w:val="6B8C5A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0C16AD2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4497109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6C541F3"/>
    <w:multiLevelType w:val="hybridMultilevel"/>
    <w:tmpl w:val="D3A4C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E013747"/>
    <w:multiLevelType w:val="hybridMultilevel"/>
    <w:tmpl w:val="CCCC6D7C"/>
    <w:lvl w:ilvl="0" w:tplc="0419000F">
      <w:start w:val="1"/>
      <w:numFmt w:val="decimal"/>
      <w:lvlText w:val="%1."/>
      <w:lvlJc w:val="left"/>
      <w:pPr>
        <w:tabs>
          <w:tab w:val="num" w:pos="-414"/>
        </w:tabs>
        <w:ind w:left="-41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306"/>
        </w:tabs>
        <w:ind w:left="3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026"/>
        </w:tabs>
        <w:ind w:left="10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466"/>
        </w:tabs>
        <w:ind w:left="24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186"/>
        </w:tabs>
        <w:ind w:left="31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626"/>
        </w:tabs>
        <w:ind w:left="46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346"/>
        </w:tabs>
        <w:ind w:left="5346" w:hanging="180"/>
      </w:pPr>
      <w:rPr>
        <w:rFonts w:cs="Times New Roman"/>
      </w:rPr>
    </w:lvl>
  </w:abstractNum>
  <w:abstractNum w:abstractNumId="19" w15:restartNumberingAfterBreak="0">
    <w:nsid w:val="51706F3E"/>
    <w:multiLevelType w:val="hybridMultilevel"/>
    <w:tmpl w:val="C7129DB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6914B36"/>
    <w:multiLevelType w:val="hybridMultilevel"/>
    <w:tmpl w:val="77CC54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3766A91"/>
    <w:multiLevelType w:val="hybridMultilevel"/>
    <w:tmpl w:val="06426BD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0EC6A85"/>
    <w:multiLevelType w:val="hybridMultilevel"/>
    <w:tmpl w:val="6FEE5E54"/>
    <w:lvl w:ilvl="0" w:tplc="0419000F">
      <w:start w:val="1"/>
      <w:numFmt w:val="decimal"/>
      <w:lvlText w:val="%1."/>
      <w:lvlJc w:val="left"/>
      <w:pPr>
        <w:tabs>
          <w:tab w:val="num" w:pos="-414"/>
        </w:tabs>
        <w:ind w:left="-41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306"/>
        </w:tabs>
        <w:ind w:left="3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026"/>
        </w:tabs>
        <w:ind w:left="10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466"/>
        </w:tabs>
        <w:ind w:left="24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186"/>
        </w:tabs>
        <w:ind w:left="31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626"/>
        </w:tabs>
        <w:ind w:left="46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346"/>
        </w:tabs>
        <w:ind w:left="5346" w:hanging="180"/>
      </w:pPr>
      <w:rPr>
        <w:rFonts w:cs="Times New Roman"/>
      </w:rPr>
    </w:lvl>
  </w:abstractNum>
  <w:abstractNum w:abstractNumId="23" w15:restartNumberingAfterBreak="0">
    <w:nsid w:val="7C576B0C"/>
    <w:multiLevelType w:val="hybridMultilevel"/>
    <w:tmpl w:val="F0A69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C866C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24"/>
  </w:num>
  <w:num w:numId="5">
    <w:abstractNumId w:val="16"/>
  </w:num>
  <w:num w:numId="6">
    <w:abstractNumId w:val="3"/>
  </w:num>
  <w:num w:numId="7">
    <w:abstractNumId w:val="12"/>
  </w:num>
  <w:num w:numId="8">
    <w:abstractNumId w:val="1"/>
  </w:num>
  <w:num w:numId="9">
    <w:abstractNumId w:val="15"/>
  </w:num>
  <w:num w:numId="10">
    <w:abstractNumId w:val="13"/>
  </w:num>
  <w:num w:numId="11">
    <w:abstractNumId w:val="18"/>
  </w:num>
  <w:num w:numId="12">
    <w:abstractNumId w:val="8"/>
  </w:num>
  <w:num w:numId="13">
    <w:abstractNumId w:val="19"/>
  </w:num>
  <w:num w:numId="14">
    <w:abstractNumId w:val="17"/>
  </w:num>
  <w:num w:numId="15">
    <w:abstractNumId w:val="4"/>
  </w:num>
  <w:num w:numId="16">
    <w:abstractNumId w:val="22"/>
  </w:num>
  <w:num w:numId="17">
    <w:abstractNumId w:val="2"/>
  </w:num>
  <w:num w:numId="18">
    <w:abstractNumId w:val="23"/>
  </w:num>
  <w:num w:numId="19">
    <w:abstractNumId w:val="7"/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10"/>
  </w:num>
  <w:num w:numId="23">
    <w:abstractNumId w:val="6"/>
  </w:num>
  <w:num w:numId="24">
    <w:abstractNumId w:val="11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986"/>
    <w:rsid w:val="00003CB0"/>
    <w:rsid w:val="00006726"/>
    <w:rsid w:val="00020686"/>
    <w:rsid w:val="00024650"/>
    <w:rsid w:val="00044305"/>
    <w:rsid w:val="00051E4D"/>
    <w:rsid w:val="000556AC"/>
    <w:rsid w:val="00065986"/>
    <w:rsid w:val="00097E2E"/>
    <w:rsid w:val="000B125E"/>
    <w:rsid w:val="000C679F"/>
    <w:rsid w:val="000D6E5A"/>
    <w:rsid w:val="000E73E0"/>
    <w:rsid w:val="00116A35"/>
    <w:rsid w:val="00121738"/>
    <w:rsid w:val="00153B9F"/>
    <w:rsid w:val="001760E2"/>
    <w:rsid w:val="001831F2"/>
    <w:rsid w:val="00191981"/>
    <w:rsid w:val="00195041"/>
    <w:rsid w:val="001975B2"/>
    <w:rsid w:val="001A4ACE"/>
    <w:rsid w:val="001B3929"/>
    <w:rsid w:val="001D6A2F"/>
    <w:rsid w:val="002079F7"/>
    <w:rsid w:val="0021262C"/>
    <w:rsid w:val="00226C3B"/>
    <w:rsid w:val="0023676D"/>
    <w:rsid w:val="00241493"/>
    <w:rsid w:val="00265092"/>
    <w:rsid w:val="0026678F"/>
    <w:rsid w:val="00274EA5"/>
    <w:rsid w:val="002813D8"/>
    <w:rsid w:val="002817F2"/>
    <w:rsid w:val="0029564C"/>
    <w:rsid w:val="002C6FE5"/>
    <w:rsid w:val="002D1F8E"/>
    <w:rsid w:val="002D3A24"/>
    <w:rsid w:val="002D6837"/>
    <w:rsid w:val="002F49F6"/>
    <w:rsid w:val="002F4D00"/>
    <w:rsid w:val="00313B6D"/>
    <w:rsid w:val="00317F22"/>
    <w:rsid w:val="003238AE"/>
    <w:rsid w:val="003347EC"/>
    <w:rsid w:val="00335582"/>
    <w:rsid w:val="00340F12"/>
    <w:rsid w:val="003477BA"/>
    <w:rsid w:val="003743EC"/>
    <w:rsid w:val="003835D9"/>
    <w:rsid w:val="00390FEC"/>
    <w:rsid w:val="003B4B3E"/>
    <w:rsid w:val="003B528F"/>
    <w:rsid w:val="003C053F"/>
    <w:rsid w:val="003C0B2B"/>
    <w:rsid w:val="004308F2"/>
    <w:rsid w:val="00437AB8"/>
    <w:rsid w:val="0044087A"/>
    <w:rsid w:val="00454A9C"/>
    <w:rsid w:val="00477AE7"/>
    <w:rsid w:val="00493BB2"/>
    <w:rsid w:val="004A3E04"/>
    <w:rsid w:val="004A6DBC"/>
    <w:rsid w:val="004B48BA"/>
    <w:rsid w:val="004B7D1A"/>
    <w:rsid w:val="004C4D6B"/>
    <w:rsid w:val="004C65F3"/>
    <w:rsid w:val="004D7935"/>
    <w:rsid w:val="004F374F"/>
    <w:rsid w:val="004F4E42"/>
    <w:rsid w:val="00501B32"/>
    <w:rsid w:val="005214D5"/>
    <w:rsid w:val="005271DD"/>
    <w:rsid w:val="005300E4"/>
    <w:rsid w:val="005348A0"/>
    <w:rsid w:val="005757B6"/>
    <w:rsid w:val="005A5965"/>
    <w:rsid w:val="005B29B1"/>
    <w:rsid w:val="005B451F"/>
    <w:rsid w:val="005C06BF"/>
    <w:rsid w:val="005C3B00"/>
    <w:rsid w:val="005D1286"/>
    <w:rsid w:val="005D16F4"/>
    <w:rsid w:val="0060401C"/>
    <w:rsid w:val="00610238"/>
    <w:rsid w:val="00620865"/>
    <w:rsid w:val="0063499F"/>
    <w:rsid w:val="00641CF7"/>
    <w:rsid w:val="00643C05"/>
    <w:rsid w:val="00653770"/>
    <w:rsid w:val="00663E47"/>
    <w:rsid w:val="00686AB2"/>
    <w:rsid w:val="00687193"/>
    <w:rsid w:val="00690996"/>
    <w:rsid w:val="006D669C"/>
    <w:rsid w:val="006D6D1C"/>
    <w:rsid w:val="006E305E"/>
    <w:rsid w:val="006F6F86"/>
    <w:rsid w:val="007217DD"/>
    <w:rsid w:val="0073776D"/>
    <w:rsid w:val="0074087E"/>
    <w:rsid w:val="00740C49"/>
    <w:rsid w:val="00741E65"/>
    <w:rsid w:val="0074403B"/>
    <w:rsid w:val="007636AA"/>
    <w:rsid w:val="007656F2"/>
    <w:rsid w:val="00770A6B"/>
    <w:rsid w:val="0077443D"/>
    <w:rsid w:val="00781B7C"/>
    <w:rsid w:val="0079417A"/>
    <w:rsid w:val="007B2874"/>
    <w:rsid w:val="007C46CB"/>
    <w:rsid w:val="007C5DA2"/>
    <w:rsid w:val="007C7CBE"/>
    <w:rsid w:val="007C7FBE"/>
    <w:rsid w:val="007D54D1"/>
    <w:rsid w:val="007E02BB"/>
    <w:rsid w:val="007E117C"/>
    <w:rsid w:val="007F0201"/>
    <w:rsid w:val="0080071C"/>
    <w:rsid w:val="008045A5"/>
    <w:rsid w:val="0081230A"/>
    <w:rsid w:val="00843820"/>
    <w:rsid w:val="00854DD1"/>
    <w:rsid w:val="0086389E"/>
    <w:rsid w:val="0086697F"/>
    <w:rsid w:val="00893861"/>
    <w:rsid w:val="008976D0"/>
    <w:rsid w:val="008B1F43"/>
    <w:rsid w:val="008D1E47"/>
    <w:rsid w:val="008D4C88"/>
    <w:rsid w:val="008E1AA4"/>
    <w:rsid w:val="008F58D1"/>
    <w:rsid w:val="00907B32"/>
    <w:rsid w:val="00912122"/>
    <w:rsid w:val="009140CF"/>
    <w:rsid w:val="00925239"/>
    <w:rsid w:val="00933458"/>
    <w:rsid w:val="00942989"/>
    <w:rsid w:val="00973CB3"/>
    <w:rsid w:val="00982D87"/>
    <w:rsid w:val="00995413"/>
    <w:rsid w:val="00995F41"/>
    <w:rsid w:val="009A7D05"/>
    <w:rsid w:val="009B037C"/>
    <w:rsid w:val="009C1A82"/>
    <w:rsid w:val="009E0B95"/>
    <w:rsid w:val="00A0250B"/>
    <w:rsid w:val="00A27983"/>
    <w:rsid w:val="00A30115"/>
    <w:rsid w:val="00A32516"/>
    <w:rsid w:val="00A54B15"/>
    <w:rsid w:val="00A65152"/>
    <w:rsid w:val="00A82CAC"/>
    <w:rsid w:val="00A952F6"/>
    <w:rsid w:val="00AD685D"/>
    <w:rsid w:val="00AD77DD"/>
    <w:rsid w:val="00AE21A0"/>
    <w:rsid w:val="00AF227D"/>
    <w:rsid w:val="00AF3714"/>
    <w:rsid w:val="00B01317"/>
    <w:rsid w:val="00B27440"/>
    <w:rsid w:val="00B56635"/>
    <w:rsid w:val="00B6018F"/>
    <w:rsid w:val="00B63DF5"/>
    <w:rsid w:val="00B64203"/>
    <w:rsid w:val="00B76ADB"/>
    <w:rsid w:val="00B80DD7"/>
    <w:rsid w:val="00B80FAE"/>
    <w:rsid w:val="00B8350E"/>
    <w:rsid w:val="00B86DD5"/>
    <w:rsid w:val="00BB4549"/>
    <w:rsid w:val="00BB5224"/>
    <w:rsid w:val="00BC6A5C"/>
    <w:rsid w:val="00BC6B33"/>
    <w:rsid w:val="00BE0EC8"/>
    <w:rsid w:val="00BF52AC"/>
    <w:rsid w:val="00BF7519"/>
    <w:rsid w:val="00C25851"/>
    <w:rsid w:val="00C4072D"/>
    <w:rsid w:val="00C57AEA"/>
    <w:rsid w:val="00C70730"/>
    <w:rsid w:val="00C92CB8"/>
    <w:rsid w:val="00C96741"/>
    <w:rsid w:val="00CB01CE"/>
    <w:rsid w:val="00CB1381"/>
    <w:rsid w:val="00CB393F"/>
    <w:rsid w:val="00CC57EA"/>
    <w:rsid w:val="00CD1C52"/>
    <w:rsid w:val="00CF0358"/>
    <w:rsid w:val="00D0198B"/>
    <w:rsid w:val="00D02318"/>
    <w:rsid w:val="00D02495"/>
    <w:rsid w:val="00D313DE"/>
    <w:rsid w:val="00D47854"/>
    <w:rsid w:val="00D47B31"/>
    <w:rsid w:val="00D56DFF"/>
    <w:rsid w:val="00D578D9"/>
    <w:rsid w:val="00D814A7"/>
    <w:rsid w:val="00DC14DB"/>
    <w:rsid w:val="00DC6A38"/>
    <w:rsid w:val="00DD0E8C"/>
    <w:rsid w:val="00DD56A0"/>
    <w:rsid w:val="00DF7CD1"/>
    <w:rsid w:val="00E0656B"/>
    <w:rsid w:val="00E16204"/>
    <w:rsid w:val="00E26909"/>
    <w:rsid w:val="00E2741E"/>
    <w:rsid w:val="00E31A41"/>
    <w:rsid w:val="00E55CF4"/>
    <w:rsid w:val="00E610B9"/>
    <w:rsid w:val="00E72355"/>
    <w:rsid w:val="00E86FD4"/>
    <w:rsid w:val="00E9667C"/>
    <w:rsid w:val="00EA5F1E"/>
    <w:rsid w:val="00EB5A4C"/>
    <w:rsid w:val="00EB6A6D"/>
    <w:rsid w:val="00EC44E5"/>
    <w:rsid w:val="00EC471F"/>
    <w:rsid w:val="00EC7F90"/>
    <w:rsid w:val="00ED62C6"/>
    <w:rsid w:val="00EF1B81"/>
    <w:rsid w:val="00EF5B6D"/>
    <w:rsid w:val="00F133D0"/>
    <w:rsid w:val="00F23853"/>
    <w:rsid w:val="00F26FF9"/>
    <w:rsid w:val="00F319E5"/>
    <w:rsid w:val="00F42E7B"/>
    <w:rsid w:val="00F50471"/>
    <w:rsid w:val="00F722D2"/>
    <w:rsid w:val="00F83DB1"/>
    <w:rsid w:val="00F928DC"/>
    <w:rsid w:val="00FB4F17"/>
    <w:rsid w:val="00FC105C"/>
    <w:rsid w:val="00FD6580"/>
    <w:rsid w:val="00FE5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A586FB6-8DF7-4B6A-AAE0-A672CF0AF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9"/>
    <w:qFormat/>
    <w:pPr>
      <w:keepNext/>
      <w:ind w:left="-840" w:right="-765"/>
      <w:jc w:val="center"/>
      <w:outlineLvl w:val="0"/>
    </w:pPr>
    <w:rPr>
      <w:b/>
      <w:bCs/>
      <w:i/>
      <w:i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ind w:left="-840" w:right="-765"/>
      <w:jc w:val="center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ind w:left="2157" w:right="-1050" w:hanging="2866"/>
      <w:jc w:val="left"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left"/>
      <w:outlineLvl w:val="3"/>
    </w:pPr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pPr>
      <w:keepNext/>
      <w:ind w:left="-840" w:right="-765"/>
      <w:jc w:val="center"/>
      <w:outlineLvl w:val="4"/>
    </w:pPr>
    <w:rPr>
      <w:b/>
      <w:bCs/>
      <w:u w:val="single"/>
    </w:rPr>
  </w:style>
  <w:style w:type="paragraph" w:styleId="6">
    <w:name w:val="heading 6"/>
    <w:basedOn w:val="a"/>
    <w:next w:val="a"/>
    <w:link w:val="60"/>
    <w:uiPriority w:val="99"/>
    <w:qFormat/>
    <w:pPr>
      <w:keepNext/>
      <w:tabs>
        <w:tab w:val="left" w:pos="8364"/>
      </w:tabs>
      <w:ind w:left="-851" w:right="42"/>
      <w:outlineLvl w:val="5"/>
    </w:pPr>
    <w:rPr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pPr>
      <w:keepNext/>
      <w:ind w:left="-840" w:right="-765"/>
      <w:jc w:val="center"/>
      <w:outlineLvl w:val="6"/>
    </w:pPr>
    <w:rPr>
      <w:b/>
      <w:bCs/>
      <w:sz w:val="20"/>
      <w:szCs w:val="20"/>
      <w:u w:val="single"/>
    </w:rPr>
  </w:style>
  <w:style w:type="paragraph" w:styleId="8">
    <w:name w:val="heading 8"/>
    <w:basedOn w:val="a"/>
    <w:next w:val="a"/>
    <w:link w:val="80"/>
    <w:uiPriority w:val="99"/>
    <w:qFormat/>
    <w:pPr>
      <w:keepNext/>
      <w:ind w:firstLine="709"/>
      <w:jc w:val="left"/>
      <w:outlineLvl w:val="7"/>
    </w:pPr>
    <w:rPr>
      <w:b/>
      <w:bCs/>
    </w:rPr>
  </w:style>
  <w:style w:type="paragraph" w:styleId="9">
    <w:name w:val="heading 9"/>
    <w:basedOn w:val="a"/>
    <w:next w:val="a"/>
    <w:link w:val="90"/>
    <w:uiPriority w:val="99"/>
    <w:qFormat/>
    <w:pPr>
      <w:keepNext/>
      <w:jc w:val="center"/>
      <w:outlineLvl w:val="8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Pr>
      <w:rFonts w:ascii="Cambria" w:hAnsi="Cambria" w:cs="Cambria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Arial" w:hAnsi="Arial" w:cs="Arial"/>
    </w:rPr>
  </w:style>
  <w:style w:type="character" w:styleId="a5">
    <w:name w:val="Hyperlink"/>
    <w:basedOn w:val="a0"/>
    <w:uiPriority w:val="99"/>
    <w:rPr>
      <w:rFonts w:cs="Times New Roman"/>
      <w:color w:val="0000FF"/>
      <w:u w:val="single"/>
    </w:rPr>
  </w:style>
  <w:style w:type="paragraph" w:styleId="a6">
    <w:name w:val="Body Text"/>
    <w:basedOn w:val="a"/>
    <w:link w:val="a7"/>
    <w:uiPriority w:val="99"/>
    <w:pPr>
      <w:jc w:val="left"/>
    </w:pPr>
    <w:rPr>
      <w:sz w:val="26"/>
      <w:szCs w:val="26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Pr>
      <w:rFonts w:ascii="Arial" w:hAnsi="Arial" w:cs="Arial"/>
    </w:rPr>
  </w:style>
  <w:style w:type="paragraph" w:styleId="a8">
    <w:name w:val="Block Text"/>
    <w:basedOn w:val="a"/>
    <w:uiPriority w:val="99"/>
    <w:pPr>
      <w:ind w:left="-24" w:right="-765"/>
      <w:jc w:val="left"/>
    </w:pPr>
    <w:rPr>
      <w:b/>
      <w:bCs/>
      <w:sz w:val="24"/>
      <w:szCs w:val="24"/>
    </w:rPr>
  </w:style>
  <w:style w:type="paragraph" w:styleId="21">
    <w:name w:val="Body Text Indent 2"/>
    <w:basedOn w:val="a"/>
    <w:link w:val="22"/>
    <w:uiPriority w:val="99"/>
    <w:pPr>
      <w:autoSpaceDE w:val="0"/>
      <w:autoSpaceDN w:val="0"/>
      <w:ind w:right="46" w:firstLine="4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ascii="Arial" w:hAnsi="Arial" w:cs="Arial"/>
    </w:rPr>
  </w:style>
  <w:style w:type="paragraph" w:styleId="23">
    <w:name w:val="Body Text 2"/>
    <w:basedOn w:val="a"/>
    <w:link w:val="24"/>
    <w:uiPriority w:val="99"/>
    <w:pPr>
      <w:jc w:val="left"/>
    </w:pPr>
    <w:rPr>
      <w:b/>
      <w:bCs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Pr>
      <w:rFonts w:ascii="Arial" w:hAnsi="Arial" w:cs="Arial"/>
    </w:rPr>
  </w:style>
  <w:style w:type="paragraph" w:styleId="a9">
    <w:name w:val="footer"/>
    <w:basedOn w:val="a"/>
    <w:link w:val="aa"/>
    <w:uiPriority w:val="99"/>
    <w:pPr>
      <w:tabs>
        <w:tab w:val="center" w:pos="4153"/>
        <w:tab w:val="right" w:pos="8306"/>
      </w:tabs>
      <w:jc w:val="left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semiHidden/>
    <w:locked/>
    <w:rPr>
      <w:rFonts w:ascii="Arial" w:hAnsi="Arial" w:cs="Arial"/>
    </w:rPr>
  </w:style>
  <w:style w:type="paragraph" w:styleId="31">
    <w:name w:val="Body Text Indent 3"/>
    <w:basedOn w:val="a"/>
    <w:link w:val="32"/>
    <w:uiPriority w:val="99"/>
    <w:pPr>
      <w:ind w:left="2268" w:hanging="2268"/>
    </w:pPr>
    <w:rPr>
      <w:sz w:val="20"/>
      <w:szCs w:val="20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ascii="Arial" w:hAnsi="Arial" w:cs="Arial"/>
      <w:sz w:val="16"/>
      <w:szCs w:val="16"/>
    </w:rPr>
  </w:style>
  <w:style w:type="paragraph" w:styleId="33">
    <w:name w:val="Body Text 3"/>
    <w:basedOn w:val="a"/>
    <w:link w:val="34"/>
    <w:uiPriority w:val="99"/>
    <w:pPr>
      <w:jc w:val="left"/>
    </w:pPr>
    <w:rPr>
      <w:b/>
      <w:bCs/>
      <w:sz w:val="20"/>
      <w:szCs w:val="20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Pr>
      <w:rFonts w:ascii="Arial" w:hAnsi="Arial" w:cs="Arial"/>
      <w:sz w:val="16"/>
      <w:szCs w:val="16"/>
    </w:rPr>
  </w:style>
  <w:style w:type="character" w:customStyle="1" w:styleId="Normal">
    <w:name w:val="Normal Знак"/>
    <w:basedOn w:val="a0"/>
    <w:uiPriority w:val="99"/>
    <w:rPr>
      <w:rFonts w:ascii="Arial" w:hAnsi="Arial" w:cs="Arial"/>
      <w:sz w:val="22"/>
      <w:szCs w:val="22"/>
      <w:lang w:val="ru-RU" w:eastAsia="ru-RU"/>
    </w:rPr>
  </w:style>
  <w:style w:type="paragraph" w:styleId="ab">
    <w:name w:val="Balloon Text"/>
    <w:basedOn w:val="a"/>
    <w:link w:val="ac"/>
    <w:uiPriority w:val="99"/>
    <w:semiHidden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text">
    <w:name w:val="text"/>
    <w:basedOn w:val="a"/>
    <w:uiPriority w:val="99"/>
    <w:rsid w:val="005C06BF"/>
    <w:pPr>
      <w:spacing w:before="100" w:beforeAutospacing="1" w:after="100" w:afterAutospacing="1"/>
      <w:jc w:val="left"/>
    </w:pPr>
    <w:rPr>
      <w:sz w:val="24"/>
      <w:szCs w:val="24"/>
    </w:rPr>
  </w:style>
  <w:style w:type="character" w:styleId="ad">
    <w:name w:val="Strong"/>
    <w:basedOn w:val="a0"/>
    <w:uiPriority w:val="99"/>
    <w:qFormat/>
    <w:rsid w:val="005C06BF"/>
    <w:rPr>
      <w:rFonts w:cs="Times New Roman"/>
      <w:b/>
      <w:bCs/>
    </w:rPr>
  </w:style>
  <w:style w:type="table" w:styleId="ae">
    <w:name w:val="Table Grid"/>
    <w:basedOn w:val="a1"/>
    <w:uiPriority w:val="99"/>
    <w:rsid w:val="00995F41"/>
    <w:pPr>
      <w:spacing w:after="0" w:line="240" w:lineRule="auto"/>
      <w:jc w:val="both"/>
    </w:pPr>
    <w:rPr>
      <w:rFonts w:ascii="Arial" w:hAnsi="Arial" w:cs="Arial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rmal (Web)"/>
    <w:basedOn w:val="a"/>
    <w:uiPriority w:val="99"/>
    <w:rsid w:val="0060401C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ConsPlusTitle">
    <w:name w:val="ConsPlusTitle"/>
    <w:uiPriority w:val="99"/>
    <w:rsid w:val="00EF5B6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harCharCharChar">
    <w:name w:val="Char Char Знак Знак Char Char"/>
    <w:basedOn w:val="a"/>
    <w:uiPriority w:val="99"/>
    <w:rsid w:val="001A4ACE"/>
    <w:pPr>
      <w:tabs>
        <w:tab w:val="num" w:pos="360"/>
      </w:tabs>
      <w:spacing w:after="160" w:line="240" w:lineRule="exact"/>
      <w:jc w:val="left"/>
    </w:pPr>
    <w:rPr>
      <w:noProof/>
      <w:sz w:val="24"/>
      <w:szCs w:val="24"/>
      <w:lang w:val="en-US"/>
    </w:rPr>
  </w:style>
  <w:style w:type="paragraph" w:customStyle="1" w:styleId="af0">
    <w:name w:val="Знак Знак Знак Знак"/>
    <w:basedOn w:val="a"/>
    <w:uiPriority w:val="99"/>
    <w:rsid w:val="00F928DC"/>
    <w:pPr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List Paragraph"/>
    <w:basedOn w:val="a"/>
    <w:uiPriority w:val="34"/>
    <w:qFormat/>
    <w:rsid w:val="00A30115"/>
    <w:pPr>
      <w:ind w:left="720"/>
      <w:jc w:val="left"/>
    </w:pPr>
    <w:rPr>
      <w:rFonts w:ascii="Calibri" w:hAnsi="Calibri" w:cs="Calibri"/>
      <w:lang w:eastAsia="en-US"/>
    </w:rPr>
  </w:style>
  <w:style w:type="paragraph" w:styleId="af2">
    <w:name w:val="Plain Text"/>
    <w:basedOn w:val="a"/>
    <w:link w:val="af3"/>
    <w:uiPriority w:val="99"/>
    <w:unhideWhenUsed/>
    <w:locked/>
    <w:rsid w:val="00EB5A4C"/>
    <w:pPr>
      <w:jc w:val="left"/>
    </w:pPr>
    <w:rPr>
      <w:rFonts w:ascii="Calibri" w:hAnsi="Calibri" w:cs="Times New Roman"/>
      <w:szCs w:val="21"/>
      <w:lang w:eastAsia="en-US"/>
    </w:rPr>
  </w:style>
  <w:style w:type="character" w:customStyle="1" w:styleId="af3">
    <w:name w:val="Текст Знак"/>
    <w:basedOn w:val="a0"/>
    <w:link w:val="af2"/>
    <w:uiPriority w:val="99"/>
    <w:locked/>
    <w:rsid w:val="00EB5A4C"/>
    <w:rPr>
      <w:rFonts w:ascii="Calibri" w:hAnsi="Calibri" w:cs="Times New Roman"/>
      <w:sz w:val="21"/>
      <w:szCs w:val="21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1018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8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8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educent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EA436E1AA097C44B29AA7A09DD68BD6" ma:contentTypeVersion="5" ma:contentTypeDescription="Создание документа." ma:contentTypeScope="" ma:versionID="30d3260b27d1e331e8570964db8ed2d5">
  <xsd:schema xmlns:xsd="http://www.w3.org/2001/XMLSchema" xmlns:xs="http://www.w3.org/2001/XMLSchema" xmlns:p="http://schemas.microsoft.com/office/2006/metadata/properties" xmlns:ns2="67beac49-67c1-4906-966d-a3d31afbced3" targetNamespace="http://schemas.microsoft.com/office/2006/metadata/properties" ma:root="true" ma:fieldsID="9244b31875721226c3f8385fba0cfe77" ns2:_="">
    <xsd:import namespace="67beac49-67c1-4906-966d-a3d31afbce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beac49-67c1-4906-966d-a3d31afbce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39694C-7CD4-45DB-A22A-257D3E8BDBB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36CA2C-F0D8-414A-981D-0128150897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D6E44B-DAF1-43BD-B9C5-939C285FF56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715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Аккредитация при ФКЦБ России</vt:lpstr>
    </vt:vector>
  </TitlesOfParts>
  <Company>xxx</Company>
  <LinksUpToDate>false</LinksUpToDate>
  <CharactersWithSpaces>4785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Аккредитация при ФКЦБ России</dc:title>
  <dc:subject/>
  <dc:creator>Administrator</dc:creator>
  <cp:keywords/>
  <dc:description/>
  <cp:lastModifiedBy>Мария Иванова</cp:lastModifiedBy>
  <cp:revision>3</cp:revision>
  <cp:lastPrinted>2018-09-05T09:09:00Z</cp:lastPrinted>
  <dcterms:created xsi:type="dcterms:W3CDTF">2018-09-05T09:10:00Z</dcterms:created>
  <dcterms:modified xsi:type="dcterms:W3CDTF">2018-09-25T08:39:00Z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0x0101004EA436E1AA097C44B29AA7A09DD68BD6</vt:lpwstr>
  </property>
</Properties>
</file>