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F268" w14:textId="77777777"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r w:rsidRPr="001D6A2F">
        <w:rPr>
          <w:noProof/>
        </w:rPr>
        <w:drawing>
          <wp:inline distT="0" distB="0" distL="0" distR="0" wp14:anchorId="0A40F285" wp14:editId="0A40F286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F269" w14:textId="10BCEEAA" w:rsidR="00AE21A0" w:rsidRPr="00F87255" w:rsidRDefault="0040212D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июня</w:t>
      </w:r>
      <w:r w:rsidR="00C2234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9B037C" w:rsidRPr="00F8725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A40F26A" w14:textId="5A40B824"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  <w:r w:rsidR="00177AF2">
        <w:rPr>
          <w:rFonts w:ascii="Times New Roman" w:hAnsi="Times New Roman" w:cs="Times New Roman"/>
          <w:sz w:val="24"/>
          <w:szCs w:val="24"/>
        </w:rPr>
        <w:t xml:space="preserve"> с представителем Банка России</w:t>
      </w:r>
    </w:p>
    <w:p w14:paraId="0A40F26B" w14:textId="77777777"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14:paraId="0A40F26C" w14:textId="77777777"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F26D" w14:textId="190C21A3" w:rsidR="00AE21A0" w:rsidRPr="00B63DF5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 w:rsidR="00C22343" w:rsidRPr="00B63DF5">
        <w:rPr>
          <w:rFonts w:ascii="Times New Roman" w:hAnsi="Times New Roman" w:cs="Times New Roman"/>
          <w:sz w:val="24"/>
          <w:szCs w:val="24"/>
        </w:rPr>
        <w:t xml:space="preserve">Москве </w:t>
      </w:r>
      <w:r w:rsidR="0040212D">
        <w:rPr>
          <w:rFonts w:ascii="Times New Roman" w:hAnsi="Times New Roman" w:cs="Times New Roman"/>
          <w:b/>
          <w:bCs/>
          <w:sz w:val="24"/>
          <w:szCs w:val="24"/>
        </w:rPr>
        <w:t>24 июня</w:t>
      </w:r>
      <w:r w:rsidR="00C2234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4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BB2" w:rsidRPr="00841BB2">
        <w:rPr>
          <w:rFonts w:ascii="Times New Roman" w:hAnsi="Times New Roman" w:cs="Times New Roman"/>
          <w:bCs/>
          <w:sz w:val="24"/>
          <w:szCs w:val="24"/>
        </w:rPr>
        <w:t xml:space="preserve">Семинар проводит </w:t>
      </w:r>
      <w:r w:rsidR="00841BB2" w:rsidRPr="00841BB2">
        <w:rPr>
          <w:rFonts w:ascii="Times New Roman" w:hAnsi="Times New Roman" w:cs="Times New Roman"/>
          <w:bCs/>
          <w:i/>
          <w:sz w:val="24"/>
          <w:szCs w:val="24"/>
        </w:rPr>
        <w:t>представитель Банка России</w:t>
      </w:r>
      <w:r w:rsidR="00841BB2" w:rsidRPr="00841BB2">
        <w:rPr>
          <w:rFonts w:ascii="Times New Roman" w:hAnsi="Times New Roman" w:cs="Times New Roman"/>
          <w:bCs/>
          <w:sz w:val="24"/>
          <w:szCs w:val="24"/>
        </w:rPr>
        <w:t>.</w:t>
      </w:r>
      <w:r w:rsidR="0084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 w14:paraId="0A40F273" w14:textId="77777777">
        <w:tc>
          <w:tcPr>
            <w:tcW w:w="10915" w:type="dxa"/>
          </w:tcPr>
          <w:p w14:paraId="0A40F26E" w14:textId="77777777"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 224-ФЗ о противодействии неправомерному использованию инсайдерской информации и манипулированию рынком является важным для Российской Федерации, поскольку является одним из этапов интеграции в мировую финансовую систему и шагом к созданию в Российской Федерации мирового финансового центра. Учитывая важность указанной тематики, надзорные и государственные органы уделяют серьезное внимание реализации данного законодательства в кредитных организациях. </w:t>
            </w:r>
          </w:p>
          <w:p w14:paraId="0A40F26F" w14:textId="77777777" w:rsidR="00AA1AE8" w:rsidRDefault="00AA1AE8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 мая 2019 года вступ</w:t>
            </w:r>
            <w:r w:rsidR="00863F18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силу изменения в Закон, связанные с определением инсайдерской информации и последствиями её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неправомерного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раскрытием инсайдерской информацией и м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предотвращению, выявлению и пресечению неправомерного использования инсайдерской информации и (или) манипулирования рынком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включая разработк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внутреннего 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определения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совершения операций с финансовыми инструментами лицами, включенными в список инсайдеров, и связанными с ними лицами.</w:t>
            </w:r>
          </w:p>
          <w:p w14:paraId="0A40F270" w14:textId="77777777"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указанных изменений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нормативные документы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(проекты)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в которых описан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реализация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вносимых изменений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вместе с тем 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некоторых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норм закона и подзаконных актов вызывает практические вопросы.</w:t>
            </w:r>
          </w:p>
          <w:p w14:paraId="0A40F271" w14:textId="77777777"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Ознакомиться с перечнем данных изменений, а также получить практические рекомендации по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применению с целью защиты финансового учреждения от недобросовестных бизнес практик можно на </w:t>
            </w:r>
            <w:r w:rsidR="007C7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="007C7FBE"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14:paraId="0A40F272" w14:textId="77777777" w:rsidR="00AF227D" w:rsidRPr="00B63DF5" w:rsidRDefault="00AF227D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</w:t>
            </w:r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и специалисты служб внутреннего контроля, </w:t>
            </w:r>
            <w:proofErr w:type="spellStart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14:paraId="0A40F274" w14:textId="77777777"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14:paraId="0A40F275" w14:textId="77777777"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40F276" w14:textId="77777777"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044305">
        <w:rPr>
          <w:rFonts w:ascii="Times New Roman" w:hAnsi="Times New Roman"/>
          <w:sz w:val="24"/>
          <w:szCs w:val="24"/>
        </w:rPr>
        <w:t>Федеральный закон от 03.08.2018 N 310-ФЗ "О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14:paraId="0A40F277" w14:textId="77777777"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305">
        <w:rPr>
          <w:rFonts w:ascii="Times New Roman" w:hAnsi="Times New Roman"/>
          <w:sz w:val="24"/>
          <w:szCs w:val="24"/>
        </w:rPr>
        <w:t>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14:paraId="0A40F278" w14:textId="77777777" w:rsidR="008B1F43" w:rsidRPr="00925239" w:rsidRDefault="008B1F43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перечня инсайдерской информации.</w:t>
      </w:r>
    </w:p>
    <w:p w14:paraId="0A40F279" w14:textId="77777777"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Ограничения, накладываемые на лиц, имеющих доступ к инсайдерской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14:paraId="0A40F27A" w14:textId="77777777" w:rsidR="00044305" w:rsidRPr="00925239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44305">
        <w:rPr>
          <w:rFonts w:ascii="Times New Roman" w:hAnsi="Times New Roman"/>
          <w:sz w:val="24"/>
          <w:szCs w:val="24"/>
        </w:rPr>
        <w:t xml:space="preserve">словия совершения операций с финансовыми инструментами лицами, </w:t>
      </w:r>
      <w:r>
        <w:rPr>
          <w:rFonts w:ascii="Times New Roman" w:hAnsi="Times New Roman"/>
          <w:sz w:val="24"/>
          <w:szCs w:val="24"/>
        </w:rPr>
        <w:t>включенными в список инсайдеров</w:t>
      </w:r>
      <w:r w:rsidRPr="00044305">
        <w:rPr>
          <w:rFonts w:ascii="Times New Roman" w:hAnsi="Times New Roman"/>
          <w:sz w:val="24"/>
          <w:szCs w:val="24"/>
        </w:rPr>
        <w:t>, и связанными с ними лицами</w:t>
      </w:r>
      <w:r>
        <w:rPr>
          <w:rFonts w:ascii="Times New Roman" w:hAnsi="Times New Roman"/>
          <w:sz w:val="24"/>
          <w:szCs w:val="24"/>
        </w:rPr>
        <w:t>.</w:t>
      </w:r>
    </w:p>
    <w:p w14:paraId="0A40F27B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Критерии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14:paraId="0A40F27C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lastRenderedPageBreak/>
        <w:t>Ответственность за неправомерное использование инсайдерской информации и манипулирование рынком, связь преступлений на финансовом рынке с легализацией преступных доходов и</w:t>
      </w:r>
      <w:r>
        <w:rPr>
          <w:rFonts w:ascii="Times New Roman" w:hAnsi="Times New Roman"/>
          <w:sz w:val="24"/>
          <w:szCs w:val="24"/>
        </w:rPr>
        <w:t xml:space="preserve"> финансированием терроризма.</w:t>
      </w:r>
    </w:p>
    <w:p w14:paraId="0A40F27D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Примеры незаконного </w:t>
      </w:r>
      <w:r w:rsidR="00044305">
        <w:rPr>
          <w:rFonts w:ascii="Times New Roman" w:hAnsi="Times New Roman"/>
          <w:sz w:val="24"/>
          <w:szCs w:val="24"/>
        </w:rPr>
        <w:t xml:space="preserve">использования </w:t>
      </w:r>
      <w:r w:rsidRPr="00925239">
        <w:rPr>
          <w:rFonts w:ascii="Times New Roman" w:hAnsi="Times New Roman"/>
          <w:sz w:val="24"/>
          <w:szCs w:val="24"/>
        </w:rPr>
        <w:t>инсайда и случаи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14:paraId="0A40F27E" w14:textId="77777777"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Рекомендации по обеспечению рыночного поведения и справедливой конкуренции при совершении операций на финансовых рынках, а также предотвращению недобросовестных практик</w:t>
      </w:r>
      <w:r>
        <w:rPr>
          <w:rFonts w:ascii="Times New Roman" w:hAnsi="Times New Roman"/>
          <w:sz w:val="24"/>
          <w:szCs w:val="24"/>
        </w:rPr>
        <w:t>.</w:t>
      </w:r>
      <w:r w:rsidRPr="00925239">
        <w:rPr>
          <w:rFonts w:ascii="Times New Roman" w:hAnsi="Times New Roman"/>
          <w:sz w:val="24"/>
          <w:szCs w:val="24"/>
        </w:rPr>
        <w:t xml:space="preserve">  </w:t>
      </w:r>
    </w:p>
    <w:p w14:paraId="0A40F27F" w14:textId="77777777"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Требования Регламента Европейского Союза от 16.04.2014 №596/2014 «О рыночных злоупотреблениях», отличие от законодательства РФ. </w:t>
      </w:r>
    </w:p>
    <w:p w14:paraId="0A40F280" w14:textId="77777777" w:rsidR="00942989" w:rsidRDefault="00942989" w:rsidP="00942989">
      <w:pPr>
        <w:rPr>
          <w:rFonts w:ascii="Times New Roman" w:hAnsi="Times New Roman"/>
          <w:sz w:val="24"/>
          <w:szCs w:val="24"/>
        </w:rPr>
      </w:pPr>
    </w:p>
    <w:p w14:paraId="0A40F281" w14:textId="6E160AAF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>Семинар будет проходить в помещении Института МФЦ по адресу: ул. Буженинова,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 xml:space="preserve">. Начало регистрации в </w:t>
      </w:r>
      <w:r w:rsidR="00CF5E4A">
        <w:rPr>
          <w:rFonts w:ascii="Times New Roman" w:hAnsi="Times New Roman" w:cs="Times New Roman"/>
          <w:sz w:val="24"/>
          <w:szCs w:val="24"/>
        </w:rPr>
        <w:t>18</w:t>
      </w:r>
      <w:r w:rsidRPr="00B63DF5">
        <w:rPr>
          <w:rFonts w:ascii="Times New Roman" w:hAnsi="Times New Roman" w:cs="Times New Roman"/>
          <w:sz w:val="24"/>
          <w:szCs w:val="24"/>
        </w:rPr>
        <w:t>.30. Время проведения: 1</w:t>
      </w:r>
      <w:r w:rsidR="00841BB2">
        <w:rPr>
          <w:rFonts w:ascii="Times New Roman" w:hAnsi="Times New Roman" w:cs="Times New Roman"/>
          <w:sz w:val="24"/>
          <w:szCs w:val="24"/>
        </w:rPr>
        <w:t>9</w:t>
      </w:r>
      <w:r w:rsidRPr="00B63DF5">
        <w:rPr>
          <w:rFonts w:ascii="Times New Roman" w:hAnsi="Times New Roman" w:cs="Times New Roman"/>
          <w:sz w:val="24"/>
          <w:szCs w:val="24"/>
        </w:rPr>
        <w:t xml:space="preserve">.00 – </w:t>
      </w:r>
      <w:r w:rsidR="00841BB2">
        <w:rPr>
          <w:rFonts w:ascii="Times New Roman" w:hAnsi="Times New Roman" w:cs="Times New Roman"/>
          <w:sz w:val="24"/>
          <w:szCs w:val="24"/>
        </w:rPr>
        <w:t>22</w:t>
      </w:r>
      <w:r w:rsidR="009C2D9D">
        <w:rPr>
          <w:rFonts w:ascii="Times New Roman" w:hAnsi="Times New Roman" w:cs="Times New Roman"/>
          <w:sz w:val="24"/>
          <w:szCs w:val="24"/>
        </w:rPr>
        <w:t>.00. Возможно участие он</w:t>
      </w:r>
      <w:r w:rsidRPr="00B63DF5">
        <w:rPr>
          <w:rFonts w:ascii="Times New Roman" w:hAnsi="Times New Roman" w:cs="Times New Roman"/>
          <w:sz w:val="24"/>
          <w:szCs w:val="24"/>
        </w:rPr>
        <w:t>лайн.</w:t>
      </w:r>
    </w:p>
    <w:p w14:paraId="0A40F282" w14:textId="0D5F0A70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семинаре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14:paraId="0A40F283" w14:textId="17F7A227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40212D">
        <w:rPr>
          <w:rFonts w:ascii="Times New Roman" w:hAnsi="Times New Roman" w:cs="Times New Roman"/>
          <w:i/>
          <w:iCs/>
          <w:sz w:val="24"/>
          <w:szCs w:val="24"/>
        </w:rPr>
        <w:t>23 июня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2343"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62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9" w:history="1">
        <w:r w:rsidR="000B393A" w:rsidRPr="007435FE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seminar</w:t>
        </w:r>
        <w:r w:rsidR="000B393A" w:rsidRPr="007435FE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</w:rPr>
          <w:t>6@educenter.ru</w:t>
        </w:r>
      </w:hyperlink>
      <w:r w:rsidR="000B393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10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14:paraId="0A40F284" w14:textId="77777777"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3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B393A"/>
    <w:rsid w:val="000C679F"/>
    <w:rsid w:val="000D6E5A"/>
    <w:rsid w:val="000E73E0"/>
    <w:rsid w:val="00116A35"/>
    <w:rsid w:val="00121738"/>
    <w:rsid w:val="00153B9F"/>
    <w:rsid w:val="001760E2"/>
    <w:rsid w:val="00177AF2"/>
    <w:rsid w:val="001831F2"/>
    <w:rsid w:val="00187681"/>
    <w:rsid w:val="00191981"/>
    <w:rsid w:val="00195041"/>
    <w:rsid w:val="001975B2"/>
    <w:rsid w:val="001A4ACE"/>
    <w:rsid w:val="001B3929"/>
    <w:rsid w:val="001D6A2F"/>
    <w:rsid w:val="002079F7"/>
    <w:rsid w:val="0021262C"/>
    <w:rsid w:val="00226C3B"/>
    <w:rsid w:val="0023676D"/>
    <w:rsid w:val="00241493"/>
    <w:rsid w:val="00265092"/>
    <w:rsid w:val="0026678F"/>
    <w:rsid w:val="00274EA5"/>
    <w:rsid w:val="002813D8"/>
    <w:rsid w:val="002817F2"/>
    <w:rsid w:val="0029564C"/>
    <w:rsid w:val="002C6FE5"/>
    <w:rsid w:val="002D1F8E"/>
    <w:rsid w:val="002D3A24"/>
    <w:rsid w:val="002D6837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0212D"/>
    <w:rsid w:val="00410878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03C6"/>
    <w:rsid w:val="005214D5"/>
    <w:rsid w:val="005271DD"/>
    <w:rsid w:val="005300E4"/>
    <w:rsid w:val="005348A0"/>
    <w:rsid w:val="005757B6"/>
    <w:rsid w:val="005A5965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27013"/>
    <w:rsid w:val="0063499F"/>
    <w:rsid w:val="00641CF7"/>
    <w:rsid w:val="00643C05"/>
    <w:rsid w:val="00653770"/>
    <w:rsid w:val="00663E47"/>
    <w:rsid w:val="00686AB2"/>
    <w:rsid w:val="00687193"/>
    <w:rsid w:val="00690996"/>
    <w:rsid w:val="006D3583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31F7"/>
    <w:rsid w:val="0077443D"/>
    <w:rsid w:val="00781B7C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80071C"/>
    <w:rsid w:val="008045A5"/>
    <w:rsid w:val="00806F4B"/>
    <w:rsid w:val="0081230A"/>
    <w:rsid w:val="00841BB2"/>
    <w:rsid w:val="00843820"/>
    <w:rsid w:val="00854DD1"/>
    <w:rsid w:val="0086389E"/>
    <w:rsid w:val="00863F18"/>
    <w:rsid w:val="0086697F"/>
    <w:rsid w:val="00893861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50D26"/>
    <w:rsid w:val="00973CB3"/>
    <w:rsid w:val="00982D87"/>
    <w:rsid w:val="00995413"/>
    <w:rsid w:val="00995F41"/>
    <w:rsid w:val="009A7D05"/>
    <w:rsid w:val="009B037C"/>
    <w:rsid w:val="009C1A82"/>
    <w:rsid w:val="009C2D9D"/>
    <w:rsid w:val="009E0B95"/>
    <w:rsid w:val="00A0250B"/>
    <w:rsid w:val="00A27983"/>
    <w:rsid w:val="00A30115"/>
    <w:rsid w:val="00A32516"/>
    <w:rsid w:val="00A54B15"/>
    <w:rsid w:val="00A65152"/>
    <w:rsid w:val="00A82CAC"/>
    <w:rsid w:val="00A952F6"/>
    <w:rsid w:val="00AA1AE8"/>
    <w:rsid w:val="00AD685D"/>
    <w:rsid w:val="00AD77DD"/>
    <w:rsid w:val="00AE21A0"/>
    <w:rsid w:val="00AF227D"/>
    <w:rsid w:val="00AF3714"/>
    <w:rsid w:val="00B01317"/>
    <w:rsid w:val="00B27440"/>
    <w:rsid w:val="00B50AEB"/>
    <w:rsid w:val="00B56635"/>
    <w:rsid w:val="00B6018F"/>
    <w:rsid w:val="00B63DF5"/>
    <w:rsid w:val="00B64203"/>
    <w:rsid w:val="00B76ADB"/>
    <w:rsid w:val="00B80DD7"/>
    <w:rsid w:val="00B80FAE"/>
    <w:rsid w:val="00B8350E"/>
    <w:rsid w:val="00B86DD5"/>
    <w:rsid w:val="00BB4549"/>
    <w:rsid w:val="00BB4ED5"/>
    <w:rsid w:val="00BB5224"/>
    <w:rsid w:val="00BC6A5C"/>
    <w:rsid w:val="00BC6B33"/>
    <w:rsid w:val="00BE0EC8"/>
    <w:rsid w:val="00BF52AC"/>
    <w:rsid w:val="00BF7519"/>
    <w:rsid w:val="00C22343"/>
    <w:rsid w:val="00C25851"/>
    <w:rsid w:val="00C4072D"/>
    <w:rsid w:val="00C47A9D"/>
    <w:rsid w:val="00C57AEA"/>
    <w:rsid w:val="00C65B8D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CF5E4A"/>
    <w:rsid w:val="00D0198B"/>
    <w:rsid w:val="00D02318"/>
    <w:rsid w:val="00D02495"/>
    <w:rsid w:val="00D313DE"/>
    <w:rsid w:val="00D47854"/>
    <w:rsid w:val="00D47B31"/>
    <w:rsid w:val="00D56DFF"/>
    <w:rsid w:val="00D578D9"/>
    <w:rsid w:val="00D814A7"/>
    <w:rsid w:val="00DC14DB"/>
    <w:rsid w:val="00DC6A38"/>
    <w:rsid w:val="00DD0E8C"/>
    <w:rsid w:val="00DD56A0"/>
    <w:rsid w:val="00DF7CD1"/>
    <w:rsid w:val="00E0410A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0AF6"/>
    <w:rsid w:val="00EB5A4C"/>
    <w:rsid w:val="00EB6A6D"/>
    <w:rsid w:val="00EC44E5"/>
    <w:rsid w:val="00EC471F"/>
    <w:rsid w:val="00EC7F90"/>
    <w:rsid w:val="00ED62C6"/>
    <w:rsid w:val="00EF1B81"/>
    <w:rsid w:val="00EF5B6D"/>
    <w:rsid w:val="00F133D0"/>
    <w:rsid w:val="00F23853"/>
    <w:rsid w:val="00F26FF9"/>
    <w:rsid w:val="00F319E5"/>
    <w:rsid w:val="00F42E7B"/>
    <w:rsid w:val="00F50471"/>
    <w:rsid w:val="00F722D2"/>
    <w:rsid w:val="00F83DB1"/>
    <w:rsid w:val="00F87255"/>
    <w:rsid w:val="00F928DC"/>
    <w:rsid w:val="00FB4F17"/>
    <w:rsid w:val="00FC105C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0F268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character" w:styleId="af4">
    <w:name w:val="FollowedHyperlink"/>
    <w:basedOn w:val="a0"/>
    <w:uiPriority w:val="99"/>
    <w:semiHidden/>
    <w:unhideWhenUsed/>
    <w:locked/>
    <w:rsid w:val="000B3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minar6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C790F-FB52-41CA-BFB6-0B7FBFE4D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9694C-7CD4-45DB-A22A-257D3E8BD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2</cp:revision>
  <cp:lastPrinted>2018-09-05T09:09:00Z</cp:lastPrinted>
  <dcterms:created xsi:type="dcterms:W3CDTF">2021-05-19T07:55:00Z</dcterms:created>
  <dcterms:modified xsi:type="dcterms:W3CDTF">2021-05-19T07:55:00Z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