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84AE" w14:textId="79C8C2C5" w:rsidR="00F35963" w:rsidRPr="00ED09F6" w:rsidRDefault="00BC6623" w:rsidP="00ED09F6">
      <w:pPr>
        <w:rPr>
          <w:rFonts w:eastAsia="Times New Roman"/>
          <w:b/>
          <w:sz w:val="28"/>
          <w:szCs w:val="28"/>
        </w:rPr>
      </w:pPr>
      <w:r w:rsidRPr="00B631DD">
        <w:rPr>
          <w:rFonts w:eastAsia="Times New Roman"/>
          <w:b/>
          <w:sz w:val="28"/>
          <w:szCs w:val="28"/>
        </w:rPr>
        <w:t xml:space="preserve"> </w:t>
      </w:r>
      <w:r w:rsidR="00ED09F6" w:rsidRPr="00107CF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281520" wp14:editId="319007ED">
            <wp:extent cx="5940425" cy="76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9113" w14:textId="3274C2C4" w:rsidR="00434631" w:rsidRPr="00434631" w:rsidRDefault="00434631" w:rsidP="0043463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УЧЕБНО-ПРАКТИЧЕСК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43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</w:t>
      </w:r>
    </w:p>
    <w:p w14:paraId="5638EBF7" w14:textId="4460996B" w:rsidR="008E4E71" w:rsidRPr="00467532" w:rsidRDefault="00434631" w:rsidP="0043463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теме: «Экономические и бухгалтерские аспекты финансовой и учетной деятельности учреждений»</w:t>
      </w:r>
    </w:p>
    <w:p w14:paraId="60C139B8" w14:textId="4EAE3EAE" w:rsidR="008E4E71" w:rsidRPr="00467532" w:rsidRDefault="008E4E71" w:rsidP="008E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32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434631">
        <w:rPr>
          <w:rFonts w:ascii="Times New Roman" w:hAnsi="Times New Roman" w:cs="Times New Roman"/>
          <w:b/>
          <w:sz w:val="24"/>
          <w:szCs w:val="24"/>
        </w:rPr>
        <w:t>курса</w:t>
      </w:r>
      <w:r w:rsidRPr="00467532">
        <w:rPr>
          <w:rFonts w:ascii="Times New Roman" w:hAnsi="Times New Roman" w:cs="Times New Roman"/>
          <w:b/>
          <w:sz w:val="24"/>
          <w:szCs w:val="24"/>
        </w:rPr>
        <w:t>:</w:t>
      </w:r>
    </w:p>
    <w:p w14:paraId="6FD0439F" w14:textId="5ADE3149" w:rsidR="008E4E71" w:rsidRDefault="00434631" w:rsidP="008E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20 февраля 2020 года</w:t>
      </w:r>
      <w:r w:rsidR="00232982">
        <w:rPr>
          <w:rFonts w:ascii="Times New Roman" w:hAnsi="Times New Roman" w:cs="Times New Roman"/>
          <w:sz w:val="24"/>
          <w:szCs w:val="24"/>
        </w:rPr>
        <w:t>.</w:t>
      </w:r>
    </w:p>
    <w:p w14:paraId="23BF2DAA" w14:textId="77777777" w:rsidR="008E4E71" w:rsidRPr="00467532" w:rsidRDefault="008E4E71" w:rsidP="008E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792D2" w14:textId="50FDE0AE" w:rsidR="008E4E71" w:rsidRDefault="008E4E71" w:rsidP="008E4E7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7532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="00232982" w:rsidRPr="00215DFA">
        <w:rPr>
          <w:rFonts w:ascii="Times New Roman" w:hAnsi="Times New Roman" w:cs="Times New Roman"/>
          <w:sz w:val="24"/>
          <w:szCs w:val="24"/>
        </w:rPr>
        <w:t>представители бухгалтерских, финансовых и экономических слу</w:t>
      </w:r>
      <w:r w:rsidR="00232982">
        <w:rPr>
          <w:rFonts w:ascii="Times New Roman" w:hAnsi="Times New Roman" w:cs="Times New Roman"/>
          <w:sz w:val="24"/>
          <w:szCs w:val="24"/>
        </w:rPr>
        <w:t xml:space="preserve">жб государственных учреждений, </w:t>
      </w:r>
      <w:r w:rsidR="00232982" w:rsidRPr="00215DFA">
        <w:rPr>
          <w:rFonts w:ascii="Times New Roman" w:hAnsi="Times New Roman" w:cs="Times New Roman"/>
          <w:sz w:val="24"/>
          <w:szCs w:val="24"/>
        </w:rPr>
        <w:t>ревизоры, внутренние контролеры и аудиторы</w:t>
      </w:r>
    </w:p>
    <w:p w14:paraId="6CD867BD" w14:textId="77777777" w:rsidR="008E4E71" w:rsidRPr="00467532" w:rsidRDefault="008E4E71" w:rsidP="008E4E7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10BBC4" w14:textId="25411A7B" w:rsidR="008E4E71" w:rsidRPr="00467532" w:rsidRDefault="008E4E71" w:rsidP="008E4E71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32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ул. </w:t>
      </w:r>
      <w:proofErr w:type="spellStart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>Буженинова</w:t>
      </w:r>
      <w:proofErr w:type="spellEnd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232982" w:rsidRPr="00215DFA">
        <w:rPr>
          <w:rFonts w:ascii="Times New Roman" w:hAnsi="Times New Roman" w:cs="Times New Roman"/>
          <w:color w:val="000000"/>
          <w:sz w:val="24"/>
          <w:szCs w:val="24"/>
        </w:rPr>
        <w:t>, 1, 3 этаж (ст. метро Преображенская площадь)</w:t>
      </w:r>
    </w:p>
    <w:p w14:paraId="2E001CA8" w14:textId="77777777" w:rsidR="008E4E71" w:rsidRPr="00467532" w:rsidRDefault="008E4E71" w:rsidP="008E4E71">
      <w:pPr>
        <w:pStyle w:val="a5"/>
        <w:tabs>
          <w:tab w:val="left" w:pos="-567"/>
        </w:tabs>
        <w:spacing w:after="0"/>
        <w:ind w:left="-567"/>
        <w:jc w:val="both"/>
        <w:rPr>
          <w:b/>
          <w:bCs/>
        </w:rPr>
      </w:pPr>
      <w:r w:rsidRPr="00467532">
        <w:rPr>
          <w:b/>
          <w:bCs/>
        </w:rPr>
        <w:t xml:space="preserve">Лекторы: </w:t>
      </w:r>
    </w:p>
    <w:p w14:paraId="58BA9CF4" w14:textId="77777777" w:rsidR="00232982" w:rsidRDefault="008E4E71" w:rsidP="00232982">
      <w:pPr>
        <w:pStyle w:val="a5"/>
        <w:tabs>
          <w:tab w:val="left" w:pos="-567"/>
        </w:tabs>
        <w:spacing w:after="0"/>
        <w:ind w:left="-567"/>
        <w:jc w:val="both"/>
        <w:rPr>
          <w:color w:val="000000"/>
        </w:rPr>
      </w:pPr>
      <w:r w:rsidRPr="00467532">
        <w:rPr>
          <w:b/>
          <w:bCs/>
        </w:rPr>
        <w:t xml:space="preserve">Гусева Наталия Михайловна – </w:t>
      </w:r>
      <w:r w:rsidRPr="00467532">
        <w:rPr>
          <w:color w:val="000000"/>
        </w:rPr>
        <w:t xml:space="preserve">директор Центра образования и внутреннего контроля Института МФЦ, </w:t>
      </w:r>
      <w:proofErr w:type="spellStart"/>
      <w:r w:rsidRPr="00467532">
        <w:rPr>
          <w:color w:val="000000"/>
        </w:rPr>
        <w:t>к.э.н</w:t>
      </w:r>
      <w:proofErr w:type="spellEnd"/>
      <w:r w:rsidRPr="00467532">
        <w:rPr>
          <w:color w:val="000000"/>
        </w:rPr>
        <w:t>, государственный советник 2 класса, автор практических консультаций      в системе ГОСФИНАНСЫ. Благодарность президента России.</w:t>
      </w:r>
    </w:p>
    <w:p w14:paraId="5668AE7B" w14:textId="637348BE" w:rsidR="00232982" w:rsidRPr="00232982" w:rsidRDefault="00232982" w:rsidP="00232982">
      <w:pPr>
        <w:pStyle w:val="a5"/>
        <w:tabs>
          <w:tab w:val="left" w:pos="-567"/>
        </w:tabs>
        <w:spacing w:after="0"/>
        <w:ind w:left="-567"/>
        <w:jc w:val="both"/>
        <w:rPr>
          <w:color w:val="000000"/>
        </w:rPr>
      </w:pPr>
      <w:r w:rsidRPr="00C851BC">
        <w:rPr>
          <w:b/>
          <w:bCs/>
        </w:rPr>
        <w:t>Кузенкова Татьяна Анатольевна</w:t>
      </w:r>
      <w:r w:rsidRPr="00C851BC">
        <w:t>, член рабочей группы Минфина по подготовке федерал</w:t>
      </w:r>
      <w:r>
        <w:t>ь</w:t>
      </w:r>
      <w:r w:rsidRPr="00C851BC">
        <w:t>ных стандартов учета</w:t>
      </w:r>
      <w:r w:rsidRPr="00AF1A38">
        <w:t xml:space="preserve"> и отчетности</w:t>
      </w:r>
    </w:p>
    <w:p w14:paraId="226C90A3" w14:textId="4BD4C3E5" w:rsidR="004D07F4" w:rsidRPr="00434631" w:rsidRDefault="004D07F4" w:rsidP="004D07F4">
      <w:pPr>
        <w:pStyle w:val="a5"/>
        <w:tabs>
          <w:tab w:val="left" w:pos="-567"/>
        </w:tabs>
        <w:spacing w:after="0"/>
        <w:ind w:left="-567"/>
        <w:jc w:val="both"/>
      </w:pPr>
      <w:bookmarkStart w:id="0" w:name="_GoBack"/>
      <w:bookmarkEnd w:id="0"/>
      <w:r>
        <w:rPr>
          <w:b/>
          <w:bCs/>
          <w:snapToGrid w:val="0"/>
        </w:rPr>
        <w:t>Практик- эксперт</w:t>
      </w:r>
      <w:r>
        <w:rPr>
          <w:snapToGrid w:val="0"/>
        </w:rPr>
        <w:t xml:space="preserve"> Представитель ведущей проектной организации по разработке и внедрению норм и нормативов. Компания БФТ.</w:t>
      </w:r>
    </w:p>
    <w:p w14:paraId="0F8E4B4D" w14:textId="29531A1D" w:rsidR="00434631" w:rsidRDefault="00F35963" w:rsidP="00ED0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F6">
        <w:rPr>
          <w:rFonts w:ascii="Times New Roman" w:hAnsi="Times New Roman" w:cs="Times New Roman"/>
          <w:sz w:val="24"/>
          <w:szCs w:val="24"/>
        </w:rPr>
        <w:t>ПРОГРАММА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4631" w:rsidRPr="00434631" w14:paraId="6B2B3644" w14:textId="77777777" w:rsidTr="00434631">
        <w:trPr>
          <w:trHeight w:val="45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E52AB9D" w14:textId="77777777" w:rsidR="00434631" w:rsidRPr="00434631" w:rsidRDefault="00434631" w:rsidP="00434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в рамках занятий</w:t>
            </w:r>
          </w:p>
        </w:tc>
      </w:tr>
      <w:tr w:rsidR="00434631" w:rsidRPr="00434631" w14:paraId="00616551" w14:textId="77777777" w:rsidTr="00434631">
        <w:trPr>
          <w:trHeight w:val="65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FE21C37" w14:textId="4E2CBA7D" w:rsidR="00434631" w:rsidRPr="00434631" w:rsidRDefault="00434631" w:rsidP="00434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346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 февраля 2020 года</w:t>
            </w:r>
          </w:p>
        </w:tc>
      </w:tr>
      <w:tr w:rsidR="00434631" w:rsidRPr="00434631" w14:paraId="07BDADDC" w14:textId="77777777" w:rsidTr="00434631">
        <w:trPr>
          <w:trHeight w:val="3487"/>
        </w:trPr>
        <w:tc>
          <w:tcPr>
            <w:tcW w:w="10065" w:type="dxa"/>
            <w:vAlign w:val="center"/>
          </w:tcPr>
          <w:p w14:paraId="747603B9" w14:textId="77777777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30" w:firstLine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346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Новое в бюджетном законодательстве и управлении.</w:t>
            </w:r>
          </w:p>
          <w:p w14:paraId="2D7E9D3E" w14:textId="35FE1295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Региональные и местные бюджеты. Изменения в законодательстве, регулирующие порядок исполнения бюджета, финансово-хозяйственную деятельность государственных (муниципальных) учреждений. Разбор практических ситуаций. Отчетность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6D632FD6" w14:textId="77777777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как фактор эффективного использования средств.</w:t>
            </w:r>
            <w:r w:rsidRPr="004346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14:paraId="112F0494" w14:textId="77777777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Источники финансирования. Основные проблемы и перспективы </w:t>
            </w: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Какие экономические инструменты использовать. Оптимальный бюджет.</w:t>
            </w:r>
          </w:p>
          <w:p w14:paraId="53CF6187" w14:textId="77777777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увеличить финансирование. </w:t>
            </w:r>
          </w:p>
          <w:p w14:paraId="55DD67FC" w14:textId="77777777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Госзадания</w:t>
            </w:r>
            <w:proofErr w:type="spellEnd"/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, субсидии. Планирование, учет, отчетность. Практика 2020 года.</w:t>
            </w:r>
          </w:p>
          <w:p w14:paraId="29EB16A0" w14:textId="7A51FA59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Если есть экономия средств. Как правильно распорядиться экономией. Возможности учреждений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79D20E" w14:textId="2037089C" w:rsidR="00434631" w:rsidRPr="00434631" w:rsidRDefault="00434631" w:rsidP="00317C4D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Гранты. Изменения в законодательстве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631" w:rsidRPr="00434631" w14:paraId="148CAE62" w14:textId="77777777" w:rsidTr="00434631">
        <w:trPr>
          <w:trHeight w:val="61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4CA00C7" w14:textId="4D503DB7" w:rsidR="00434631" w:rsidRPr="00434631" w:rsidRDefault="00434631" w:rsidP="00434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 </w:t>
            </w:r>
            <w:r w:rsidRPr="004346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февраля 2020 года</w:t>
            </w:r>
          </w:p>
        </w:tc>
      </w:tr>
      <w:tr w:rsidR="00434631" w:rsidRPr="00434631" w14:paraId="3438A33D" w14:textId="77777777" w:rsidTr="00434631">
        <w:trPr>
          <w:trHeight w:val="977"/>
        </w:trPr>
        <w:tc>
          <w:tcPr>
            <w:tcW w:w="10065" w:type="dxa"/>
            <w:vAlign w:val="bottom"/>
          </w:tcPr>
          <w:p w14:paraId="793D0522" w14:textId="77777777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Актуальные вопросы составления и исполнения плана финансово-хозяйственной деятельности и смет.</w:t>
            </w:r>
          </w:p>
          <w:p w14:paraId="1754DD48" w14:textId="34D481DF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изменения</w:t>
            </w:r>
            <w:proofErr w:type="gramStart"/>
            <w:r w:rsidRPr="00434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434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 реализовать на практике.</w:t>
            </w:r>
          </w:p>
          <w:p w14:paraId="2DB9CCC7" w14:textId="708B68E4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Планирование, обоснование и получение доходов.</w:t>
            </w:r>
          </w:p>
          <w:p w14:paraId="4BF1BBEB" w14:textId="77777777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обоснований.</w:t>
            </w:r>
          </w:p>
          <w:p w14:paraId="13C3071B" w14:textId="2F43F6A1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практических ситуаций и сложных вопросов.</w:t>
            </w:r>
          </w:p>
          <w:p w14:paraId="3BF45D64" w14:textId="77777777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Планирование, обоснование и санкционирование расходов.</w:t>
            </w:r>
          </w:p>
          <w:p w14:paraId="28AFA337" w14:textId="77777777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обоснований </w:t>
            </w:r>
          </w:p>
          <w:p w14:paraId="75153F4E" w14:textId="77777777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практических ситуаций и сложных вопросов</w:t>
            </w:r>
          </w:p>
          <w:p w14:paraId="4B2A9ABB" w14:textId="77777777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 учреждений</w:t>
            </w: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FAE98E" w14:textId="69A4C0F5" w:rsidR="00434631" w:rsidRPr="00434631" w:rsidRDefault="00434631" w:rsidP="00317C4D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spacing w:after="0" w:line="240" w:lineRule="auto"/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возможности имеются для эффективного использования. Лучшие практики использования имущества и что проверяют контрольные органы. Риски арендных отношений Гранты. Изменения в законодательстве.</w:t>
            </w:r>
          </w:p>
        </w:tc>
      </w:tr>
      <w:tr w:rsidR="00434631" w:rsidRPr="00434631" w14:paraId="5AB06A68" w14:textId="77777777" w:rsidTr="00434631">
        <w:trPr>
          <w:trHeight w:val="56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986FD4E" w14:textId="3434CE6E" w:rsidR="00434631" w:rsidRPr="00434631" w:rsidRDefault="00317C4D" w:rsidP="0043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20</w:t>
            </w:r>
            <w:r w:rsidR="004346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34631" w:rsidRPr="004346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февраля 2020 года</w:t>
            </w:r>
          </w:p>
        </w:tc>
      </w:tr>
      <w:tr w:rsidR="00434631" w:rsidRPr="00434631" w14:paraId="47260934" w14:textId="77777777" w:rsidTr="00434631">
        <w:trPr>
          <w:trHeight w:val="2548"/>
        </w:trPr>
        <w:tc>
          <w:tcPr>
            <w:tcW w:w="10065" w:type="dxa"/>
            <w:vAlign w:val="bottom"/>
          </w:tcPr>
          <w:p w14:paraId="212DC848" w14:textId="691A5AF8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Нормирование в условиях бюджетного финансирования</w:t>
            </w:r>
            <w:r w:rsidR="0031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92854" w14:textId="3320DC72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Нормирование и платная деятельность</w:t>
            </w:r>
            <w:r w:rsidR="0031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3D04DF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 xml:space="preserve">Виды норм и нормативов. Методика расчета норм и нормативов. Когда пересматриваются нормы </w:t>
            </w:r>
          </w:p>
          <w:p w14:paraId="1CF09749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по организации процессов и нормированию. Разработка регламентов (должностных инструкций и положений.</w:t>
            </w:r>
          </w:p>
          <w:p w14:paraId="19FEB528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анализ. Как оптимизировать затраты на проведение работ, и услуг взаимосвязь регламентации и нормирования </w:t>
            </w:r>
          </w:p>
          <w:p w14:paraId="5B78788D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Трудовые процессы и затраты рабочего времени.</w:t>
            </w:r>
          </w:p>
          <w:p w14:paraId="37B59BD4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Хронометраж и фотографии рабочего времени. Обоснование норм труда</w:t>
            </w:r>
          </w:p>
          <w:p w14:paraId="4D27EF5A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Особенности нормирования труда руководителей, специалистов и служащих бюджетных организаций </w:t>
            </w:r>
          </w:p>
          <w:p w14:paraId="101639A6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Разбор методики по оптимизации численности управленческого персонала и различных категорий специалистов.</w:t>
            </w:r>
          </w:p>
          <w:p w14:paraId="3FAE42A3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Источники финансирования оплаты труда. </w:t>
            </w:r>
          </w:p>
          <w:p w14:paraId="1B3F3CEF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Основные проблемы и перспективы внедрения нового федерального стандарта по оплате труда. </w:t>
            </w:r>
          </w:p>
          <w:p w14:paraId="64116EDE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Законодательные изменения в трудовом законодательстве и Положения об оплате труда.</w:t>
            </w:r>
          </w:p>
          <w:p w14:paraId="0BD736E2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Эффективный контракт. Что показала практика внедрения</w:t>
            </w:r>
          </w:p>
          <w:p w14:paraId="5A6135B8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Показатели эффективности. Как их необходимо разрабатывать, внедрять и учитывать</w:t>
            </w:r>
          </w:p>
          <w:p w14:paraId="5E56C7D5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Определение базовой части заработной платы. Методика оценки ценности должности. Дифференциация оплаты труда.</w:t>
            </w:r>
          </w:p>
          <w:p w14:paraId="423D171D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правильно премировать.</w:t>
            </w:r>
          </w:p>
          <w:p w14:paraId="3CAC7A1E" w14:textId="77777777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Оплата руководителей.</w:t>
            </w:r>
          </w:p>
          <w:p w14:paraId="54E88ECE" w14:textId="79E06F5D" w:rsidR="00434631" w:rsidRPr="00434631" w:rsidRDefault="00434631" w:rsidP="00317C4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страховые взносы. Разбор практических </w:t>
            </w:r>
            <w:proofErr w:type="gramStart"/>
            <w:r w:rsidRPr="00434631">
              <w:rPr>
                <w:rFonts w:ascii="Times New Roman" w:hAnsi="Times New Roman" w:cs="Times New Roman"/>
                <w:sz w:val="24"/>
                <w:szCs w:val="24"/>
              </w:rPr>
              <w:t>ситуаций  по</w:t>
            </w:r>
            <w:proofErr w:type="gramEnd"/>
            <w:r w:rsidRPr="00434631">
              <w:rPr>
                <w:rFonts w:ascii="Times New Roman" w:hAnsi="Times New Roman" w:cs="Times New Roman"/>
                <w:sz w:val="24"/>
                <w:szCs w:val="24"/>
              </w:rPr>
              <w:t xml:space="preserve">  расчету, учету и отчетности. </w:t>
            </w:r>
          </w:p>
        </w:tc>
      </w:tr>
    </w:tbl>
    <w:p w14:paraId="741D814E" w14:textId="21EF6800" w:rsidR="00434631" w:rsidRDefault="00434631" w:rsidP="00ED0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5D122" w14:textId="77777777" w:rsidR="00317C4D" w:rsidRPr="00317C4D" w:rsidRDefault="00317C4D" w:rsidP="00317C4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317C4D">
        <w:rPr>
          <w:rFonts w:ascii="Times New Roman" w:hAnsi="Times New Roman" w:cs="Times New Roman"/>
          <w:sz w:val="24"/>
          <w:szCs w:val="24"/>
        </w:rPr>
        <w:t xml:space="preserve"> за одного слушателя 25 500 (Двадцать пять тысяч пятьсот) рублей, без НДС.</w:t>
      </w:r>
    </w:p>
    <w:p w14:paraId="17C4B83B" w14:textId="77777777" w:rsidR="00317C4D" w:rsidRPr="00317C4D" w:rsidRDefault="00317C4D" w:rsidP="00317C4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4D">
        <w:rPr>
          <w:rFonts w:ascii="Times New Roman" w:hAnsi="Times New Roman" w:cs="Times New Roman"/>
          <w:b/>
          <w:sz w:val="24"/>
          <w:szCs w:val="24"/>
        </w:rPr>
        <w:t>ВОЗМОЖНО ОНЛАЙН УЧАСТИЕ.</w:t>
      </w:r>
    </w:p>
    <w:p w14:paraId="70DC6FB8" w14:textId="77777777" w:rsidR="00317C4D" w:rsidRPr="00317C4D" w:rsidRDefault="00317C4D" w:rsidP="00317C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b/>
          <w:sz w:val="24"/>
          <w:szCs w:val="24"/>
        </w:rPr>
        <w:t>Стоимость одного дня</w:t>
      </w:r>
      <w:r w:rsidRPr="00317C4D">
        <w:rPr>
          <w:rFonts w:ascii="Times New Roman" w:hAnsi="Times New Roman" w:cs="Times New Roman"/>
          <w:sz w:val="24"/>
          <w:szCs w:val="24"/>
        </w:rPr>
        <w:t xml:space="preserve"> семинара за слушателя 9 500 (Девять тысяч пятьсот) рублей, НДС не облагается.</w:t>
      </w:r>
    </w:p>
    <w:p w14:paraId="53B6E033" w14:textId="77777777" w:rsidR="00317C4D" w:rsidRPr="00317C4D" w:rsidRDefault="00317C4D" w:rsidP="00317C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b/>
          <w:sz w:val="24"/>
          <w:szCs w:val="24"/>
        </w:rPr>
        <w:t>В стоимость включаются</w:t>
      </w:r>
      <w:r w:rsidRPr="00317C4D">
        <w:rPr>
          <w:rFonts w:ascii="Times New Roman" w:hAnsi="Times New Roman" w:cs="Times New Roman"/>
          <w:sz w:val="24"/>
          <w:szCs w:val="24"/>
        </w:rPr>
        <w:t xml:space="preserve"> методические материалы в бумажном в электронном виде.</w:t>
      </w:r>
    </w:p>
    <w:p w14:paraId="29C3F632" w14:textId="77777777" w:rsidR="00317C4D" w:rsidRPr="00317C4D" w:rsidRDefault="00317C4D" w:rsidP="00317C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sz w:val="24"/>
          <w:szCs w:val="24"/>
        </w:rPr>
        <w:t>«Для очных участников» кофе-брейки и обеды.</w:t>
      </w:r>
    </w:p>
    <w:p w14:paraId="5DC8A4B1" w14:textId="77777777" w:rsidR="00317C4D" w:rsidRPr="00317C4D" w:rsidRDefault="00317C4D" w:rsidP="00317C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sz w:val="24"/>
          <w:szCs w:val="24"/>
        </w:rPr>
        <w:t>В стоимость не входит проезд и проживание. Бронирование гостиницы- самостоятельно.</w:t>
      </w:r>
    </w:p>
    <w:p w14:paraId="756313E8" w14:textId="742F876B" w:rsidR="00317C4D" w:rsidRPr="00317C4D" w:rsidRDefault="00317C4D" w:rsidP="00317C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b/>
          <w:sz w:val="24"/>
          <w:szCs w:val="24"/>
        </w:rPr>
        <w:t>Документы об обучении:</w:t>
      </w:r>
      <w:r w:rsidRPr="00317C4D">
        <w:rPr>
          <w:rFonts w:ascii="Times New Roman" w:hAnsi="Times New Roman" w:cs="Times New Roman"/>
          <w:sz w:val="24"/>
          <w:szCs w:val="24"/>
        </w:rPr>
        <w:t xml:space="preserve"> выдается удостоверение о повышении квалификации установленного образца (при обучении от 16 часов), свидетельство об участии (при обучении менее 16 часов). </w:t>
      </w:r>
    </w:p>
    <w:p w14:paraId="74FFA3EA" w14:textId="77777777" w:rsidR="00317C4D" w:rsidRPr="00317C4D" w:rsidRDefault="00317C4D" w:rsidP="00317C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b/>
          <w:sz w:val="24"/>
          <w:szCs w:val="24"/>
        </w:rPr>
        <w:t>Административная информация:</w:t>
      </w:r>
      <w:r w:rsidRPr="00317C4D">
        <w:rPr>
          <w:rFonts w:ascii="Times New Roman" w:hAnsi="Times New Roman" w:cs="Times New Roman"/>
          <w:sz w:val="24"/>
          <w:szCs w:val="24"/>
        </w:rPr>
        <w:t xml:space="preserve"> по вопросам регистрации и оформлению договоров обращаться к Ивановой Марии по тел. +7-495-921-2273 (многоканальный);</w:t>
      </w:r>
    </w:p>
    <w:p w14:paraId="0E4032EF" w14:textId="77777777" w:rsidR="00317C4D" w:rsidRPr="00317C4D" w:rsidRDefault="00317C4D" w:rsidP="00317C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9" w:history="1">
        <w:r w:rsidRPr="00317C4D">
          <w:rPr>
            <w:rStyle w:val="a8"/>
            <w:rFonts w:ascii="Times New Roman" w:hAnsi="Times New Roman"/>
            <w:sz w:val="24"/>
            <w:szCs w:val="24"/>
          </w:rPr>
          <w:t>seminar2@educenter.ru</w:t>
        </w:r>
      </w:hyperlink>
      <w:r w:rsidRPr="00317C4D">
        <w:rPr>
          <w:rFonts w:ascii="Times New Roman" w:hAnsi="Times New Roman" w:cs="Times New Roman"/>
          <w:sz w:val="24"/>
          <w:szCs w:val="24"/>
        </w:rPr>
        <w:t xml:space="preserve"> ; интернет-сайт: </w:t>
      </w:r>
      <w:hyperlink r:id="rId10" w:history="1">
        <w:r w:rsidRPr="00317C4D">
          <w:rPr>
            <w:rStyle w:val="a8"/>
            <w:rFonts w:ascii="Times New Roman" w:hAnsi="Times New Roman"/>
            <w:sz w:val="24"/>
            <w:szCs w:val="24"/>
          </w:rPr>
          <w:t>www.educenter.ru</w:t>
        </w:r>
      </w:hyperlink>
      <w:r w:rsidRPr="00317C4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758B0F" w14:textId="77777777" w:rsidR="00317C4D" w:rsidRDefault="00317C4D" w:rsidP="00ED0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D11DD" w14:textId="78C402BF" w:rsidR="00434631" w:rsidRDefault="00434631">
      <w:pPr>
        <w:rPr>
          <w:rFonts w:ascii="Times New Roman" w:hAnsi="Times New Roman" w:cs="Times New Roman"/>
          <w:sz w:val="24"/>
          <w:szCs w:val="24"/>
        </w:rPr>
      </w:pPr>
    </w:p>
    <w:sectPr w:rsidR="00434631" w:rsidSect="0043463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56"/>
    <w:multiLevelType w:val="hybridMultilevel"/>
    <w:tmpl w:val="88E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071"/>
    <w:multiLevelType w:val="hybridMultilevel"/>
    <w:tmpl w:val="15E0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277F"/>
    <w:multiLevelType w:val="hybridMultilevel"/>
    <w:tmpl w:val="EFFC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56"/>
    <w:rsid w:val="00042922"/>
    <w:rsid w:val="00093F0C"/>
    <w:rsid w:val="000A5A8F"/>
    <w:rsid w:val="000C5E50"/>
    <w:rsid w:val="00152F7C"/>
    <w:rsid w:val="001701C3"/>
    <w:rsid w:val="0019398B"/>
    <w:rsid w:val="001965E3"/>
    <w:rsid w:val="00232982"/>
    <w:rsid w:val="002B33A7"/>
    <w:rsid w:val="002D7AA4"/>
    <w:rsid w:val="003046B9"/>
    <w:rsid w:val="00317C4D"/>
    <w:rsid w:val="00381851"/>
    <w:rsid w:val="004021D3"/>
    <w:rsid w:val="00434631"/>
    <w:rsid w:val="00444C87"/>
    <w:rsid w:val="00457456"/>
    <w:rsid w:val="004D07F4"/>
    <w:rsid w:val="00516D22"/>
    <w:rsid w:val="00614149"/>
    <w:rsid w:val="00687C5F"/>
    <w:rsid w:val="006A7E30"/>
    <w:rsid w:val="006F1F75"/>
    <w:rsid w:val="00706E7F"/>
    <w:rsid w:val="007D2534"/>
    <w:rsid w:val="00823E9C"/>
    <w:rsid w:val="0082580A"/>
    <w:rsid w:val="00865B2B"/>
    <w:rsid w:val="00873DC4"/>
    <w:rsid w:val="008E4E71"/>
    <w:rsid w:val="009E6001"/>
    <w:rsid w:val="00A30FC3"/>
    <w:rsid w:val="00A96C5B"/>
    <w:rsid w:val="00AB4188"/>
    <w:rsid w:val="00AC5C71"/>
    <w:rsid w:val="00AE4E5E"/>
    <w:rsid w:val="00B40664"/>
    <w:rsid w:val="00B631DD"/>
    <w:rsid w:val="00BC6623"/>
    <w:rsid w:val="00BD7E07"/>
    <w:rsid w:val="00C557C4"/>
    <w:rsid w:val="00CE0D46"/>
    <w:rsid w:val="00CF3009"/>
    <w:rsid w:val="00DA1AEE"/>
    <w:rsid w:val="00E633F2"/>
    <w:rsid w:val="00EA2F7A"/>
    <w:rsid w:val="00ED09F6"/>
    <w:rsid w:val="00ED0D0B"/>
    <w:rsid w:val="00F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282"/>
  <w15:docId w15:val="{E7EA50CB-F07D-4C75-B4F3-A1A4F02D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7A"/>
  </w:style>
  <w:style w:type="paragraph" w:styleId="2">
    <w:name w:val="heading 2"/>
    <w:basedOn w:val="a"/>
    <w:link w:val="20"/>
    <w:uiPriority w:val="9"/>
    <w:unhideWhenUsed/>
    <w:qFormat/>
    <w:rsid w:val="00A9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631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580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9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E633F2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ED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E4E71"/>
    <w:rPr>
      <w:b/>
      <w:bCs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E4E71"/>
  </w:style>
  <w:style w:type="character" w:customStyle="1" w:styleId="20">
    <w:name w:val="Заголовок 2 Знак"/>
    <w:basedOn w:val="a0"/>
    <w:link w:val="2"/>
    <w:uiPriority w:val="9"/>
    <w:rsid w:val="00A96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9E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minar2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F0EDA-9EEA-46FB-982E-27B0A60E8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FF938-EF3A-4B7D-9442-B5689834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18DB2-E034-4E5A-973D-6EC2F3AF7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Иванова</cp:lastModifiedBy>
  <cp:revision>3</cp:revision>
  <dcterms:created xsi:type="dcterms:W3CDTF">2020-01-09T07:27:00Z</dcterms:created>
  <dcterms:modified xsi:type="dcterms:W3CDTF">2020-02-03T08:34:00Z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