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29C8B" w14:textId="77777777" w:rsidR="00A33DCF" w:rsidRPr="002336D2" w:rsidRDefault="00E7335D" w:rsidP="005147FC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54D29CAA" wp14:editId="54D29CAB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9C8C" w14:textId="77777777" w:rsidR="00234AD5" w:rsidRPr="001049E4" w:rsidRDefault="00234AD5" w:rsidP="005147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D29C8D" w14:textId="40687B37" w:rsidR="007B012C" w:rsidRPr="001049E4" w:rsidRDefault="00414D02" w:rsidP="005147F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 июня</w:t>
      </w:r>
      <w:r w:rsidR="00EE37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14:paraId="54D29C8E" w14:textId="77777777" w:rsidR="00C91410" w:rsidRDefault="00C91410" w:rsidP="005147F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D29C8F" w14:textId="77777777" w:rsidR="00643A95" w:rsidRPr="001049E4" w:rsidRDefault="00234AD5" w:rsidP="00643A9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14:paraId="54D29C90" w14:textId="77777777" w:rsidR="007B012C" w:rsidRPr="00E03286" w:rsidRDefault="007B012C" w:rsidP="00071A8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1A8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03286" w:rsidRPr="00071A8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вопросы исполнения требований Банка России по </w:t>
      </w:r>
      <w:r w:rsidR="00071A84" w:rsidRPr="00071A84">
        <w:rPr>
          <w:rFonts w:ascii="Times New Roman" w:hAnsi="Times New Roman"/>
          <w:b/>
          <w:sz w:val="24"/>
          <w:szCs w:val="24"/>
        </w:rPr>
        <w:t>пересмотру регламента управления рисками</w:t>
      </w:r>
      <w:r w:rsidR="00071A84" w:rsidRPr="00071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1A84" w:rsidRPr="00071A84">
        <w:rPr>
          <w:rFonts w:ascii="Times New Roman" w:hAnsi="Times New Roman"/>
          <w:b/>
          <w:sz w:val="24"/>
          <w:szCs w:val="24"/>
        </w:rPr>
        <w:t>и</w:t>
      </w:r>
      <w:r w:rsidR="00071A84" w:rsidRPr="00071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3286" w:rsidRPr="00071A84">
        <w:rPr>
          <w:rFonts w:ascii="Times New Roman" w:hAnsi="Times New Roman"/>
          <w:b/>
          <w:bCs/>
          <w:color w:val="000000"/>
          <w:sz w:val="24"/>
          <w:szCs w:val="24"/>
        </w:rPr>
        <w:t>формированию внутренних документов и отчетности СУР</w:t>
      </w:r>
      <w:r w:rsidR="00E03286" w:rsidRPr="00E03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профессиональных участников </w:t>
      </w:r>
      <w:r w:rsidR="00E03286" w:rsidRPr="00E03286">
        <w:rPr>
          <w:rFonts w:ascii="Times New Roman" w:hAnsi="Times New Roman"/>
          <w:b/>
          <w:color w:val="000000"/>
          <w:sz w:val="24"/>
          <w:szCs w:val="24"/>
        </w:rPr>
        <w:t>рынка ценных бумаг</w:t>
      </w:r>
      <w:r w:rsidR="00E03286" w:rsidRPr="00E03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2018 год</w:t>
      </w:r>
      <w:r w:rsidRPr="00E0328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54D29C91" w14:textId="77777777" w:rsidR="00C2580D" w:rsidRPr="001049E4" w:rsidRDefault="00C2580D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4D29C92" w14:textId="0717B7C5" w:rsidR="00B31228" w:rsidRPr="001049E4" w:rsidRDefault="00B31228" w:rsidP="005147FC">
      <w:pPr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AF756A" w:rsidRPr="00AF756A">
        <w:rPr>
          <w:rFonts w:ascii="Times New Roman" w:hAnsi="Times New Roman"/>
          <w:b/>
          <w:sz w:val="24"/>
          <w:szCs w:val="24"/>
        </w:rPr>
        <w:t>«</w:t>
      </w:r>
      <w:r w:rsidR="00071A84" w:rsidRPr="00071A8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вопросы исполнения требований Банка России по </w:t>
      </w:r>
      <w:r w:rsidR="00071A84" w:rsidRPr="00071A84">
        <w:rPr>
          <w:rFonts w:ascii="Times New Roman" w:hAnsi="Times New Roman"/>
          <w:b/>
          <w:sz w:val="24"/>
          <w:szCs w:val="24"/>
        </w:rPr>
        <w:t>пересмотру регламента управления рисками</w:t>
      </w:r>
      <w:r w:rsidR="00071A84" w:rsidRPr="00071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1A84" w:rsidRPr="00071A84">
        <w:rPr>
          <w:rFonts w:ascii="Times New Roman" w:hAnsi="Times New Roman"/>
          <w:b/>
          <w:sz w:val="24"/>
          <w:szCs w:val="24"/>
        </w:rPr>
        <w:t>и</w:t>
      </w:r>
      <w:r w:rsidR="00071A84" w:rsidRPr="00071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формированию внутренних документов и отчетности СУР</w:t>
      </w:r>
      <w:r w:rsidR="00071A84" w:rsidRPr="00E03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профессиональных участников </w:t>
      </w:r>
      <w:r w:rsidR="00071A84" w:rsidRPr="00E03286">
        <w:rPr>
          <w:rFonts w:ascii="Times New Roman" w:hAnsi="Times New Roman"/>
          <w:b/>
          <w:color w:val="000000"/>
          <w:sz w:val="24"/>
          <w:szCs w:val="24"/>
        </w:rPr>
        <w:t>рынка ценных бумаг</w:t>
      </w:r>
      <w:r w:rsidR="00071A84" w:rsidRPr="00E03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2018 год</w:t>
      </w:r>
      <w:r w:rsidR="00AF756A" w:rsidRPr="00AF756A">
        <w:rPr>
          <w:rFonts w:ascii="Times New Roman" w:hAnsi="Times New Roman"/>
          <w:b/>
          <w:sz w:val="24"/>
          <w:szCs w:val="24"/>
        </w:rPr>
        <w:t>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414D02">
        <w:rPr>
          <w:rFonts w:ascii="Times New Roman" w:hAnsi="Times New Roman"/>
          <w:b/>
          <w:bCs/>
          <w:sz w:val="24"/>
          <w:szCs w:val="24"/>
        </w:rPr>
        <w:t>20 июня</w:t>
      </w:r>
      <w:r w:rsidR="00EE3728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(10:00-16:00</w:t>
      </w:r>
      <w:r w:rsidR="001F26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619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1F2619">
        <w:rPr>
          <w:rFonts w:ascii="Times New Roman" w:hAnsi="Times New Roman"/>
          <w:i/>
          <w:sz w:val="24"/>
          <w:szCs w:val="24"/>
        </w:rPr>
        <w:t>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14:paraId="54D29C93" w14:textId="77777777" w:rsidR="00802D46" w:rsidRPr="00D00962" w:rsidRDefault="00802D46" w:rsidP="005147FC">
      <w:pPr>
        <w:shd w:val="clear" w:color="auto" w:fill="FFFFFF"/>
        <w:outlineLvl w:val="2"/>
        <w:rPr>
          <w:shd w:val="clear" w:color="auto" w:fill="FFFFFF"/>
        </w:rPr>
      </w:pPr>
    </w:p>
    <w:p w14:paraId="54D29C94" w14:textId="77777777" w:rsidR="00E03286" w:rsidRPr="00E03286" w:rsidRDefault="00E03286" w:rsidP="005147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286">
        <w:rPr>
          <w:rFonts w:ascii="Times New Roman" w:hAnsi="Times New Roman"/>
          <w:sz w:val="24"/>
          <w:szCs w:val="24"/>
          <w:shd w:val="clear" w:color="auto" w:fill="FFFFFF"/>
        </w:rPr>
        <w:t>28 июня 2018 года вступило в силу Указание Банка России от 21.08.2017 № 4501-У (далее – Указание), которым были установлены требования к организации профессиональными участниками рынка ценных бумаг системы управления рисками (СУР), связанными как с осуществлением профессиональной деятельности на рынке ценных бумаг, так и с осуществлением операций с собственным имуществом.</w:t>
      </w:r>
    </w:p>
    <w:p w14:paraId="54D29C95" w14:textId="77777777" w:rsidR="00E03286" w:rsidRPr="00E03286" w:rsidRDefault="00E03286" w:rsidP="005147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0328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содержащимися в Указании требованиями профессиональные участники рынка ценных бумаг должны были разработать и утвердить Регламент управления рисками (основной внутренний документ </w:t>
      </w:r>
      <w:r w:rsidRPr="00E03286">
        <w:rPr>
          <w:rFonts w:ascii="Times New Roman" w:hAnsi="Times New Roman"/>
          <w:sz w:val="24"/>
          <w:szCs w:val="24"/>
        </w:rPr>
        <w:t>профессионального участника, устанавливающий порядок организации и осуществления СУР), а также иные внутренние документы СУР, предусмотренные Указанием, включая формы отчетных документов по СУР.</w:t>
      </w:r>
    </w:p>
    <w:p w14:paraId="54D29C96" w14:textId="77777777" w:rsidR="00E03286" w:rsidRPr="00E6420B" w:rsidRDefault="00E6420B" w:rsidP="005147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20B">
        <w:rPr>
          <w:rFonts w:ascii="Times New Roman" w:hAnsi="Times New Roman"/>
          <w:sz w:val="24"/>
          <w:szCs w:val="24"/>
        </w:rPr>
        <w:t xml:space="preserve">В начале 2019 года </w:t>
      </w:r>
      <w:r w:rsidRPr="00E6420B">
        <w:rPr>
          <w:rFonts w:ascii="Times New Roman" w:hAnsi="Times New Roman"/>
          <w:sz w:val="24"/>
          <w:szCs w:val="24"/>
          <w:shd w:val="clear" w:color="auto" w:fill="FFFFFF"/>
        </w:rPr>
        <w:t>профессиональным участникам рынка ценных бумаг</w:t>
      </w:r>
      <w:r w:rsidRPr="00E6420B">
        <w:rPr>
          <w:rFonts w:ascii="Times New Roman" w:hAnsi="Times New Roman"/>
          <w:sz w:val="24"/>
          <w:szCs w:val="24"/>
        </w:rPr>
        <w:t xml:space="preserve"> предстоит пересмотреть регламент управления рисками (в целях актуализации содержащихся в нем сведений и (или) повышения эффективности функционирования системы управления рисками), учесть результаты проведенной самооценки структурных подразделений, а также сформировать за прошедший 2018 год внутренние документы и отчетность по СУР, позволяющую органам управления профессионального участника осуществлять контроль за выполнением процессов и мероприятий СУР, а также оценивать эффективность функционирования сформированной СУР</w:t>
      </w:r>
      <w:r w:rsidR="00E03286" w:rsidRPr="00E6420B">
        <w:rPr>
          <w:rFonts w:ascii="Times New Roman" w:hAnsi="Times New Roman"/>
          <w:sz w:val="24"/>
          <w:szCs w:val="24"/>
        </w:rPr>
        <w:t>.</w:t>
      </w:r>
    </w:p>
    <w:p w14:paraId="54D29C97" w14:textId="77777777" w:rsidR="00E03286" w:rsidRPr="00E6420B" w:rsidRDefault="00E6420B" w:rsidP="005147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20B">
        <w:rPr>
          <w:rFonts w:ascii="Times New Roman" w:hAnsi="Times New Roman"/>
          <w:sz w:val="24"/>
          <w:szCs w:val="24"/>
        </w:rPr>
        <w:t xml:space="preserve">На все вопросы, связанные с пересмотром (с учетом лучшей практики) регламента управления рисками, проведением самооценки, а также формированием </w:t>
      </w:r>
      <w:r w:rsidRPr="00E6420B">
        <w:rPr>
          <w:rFonts w:ascii="Times New Roman" w:hAnsi="Times New Roman"/>
          <w:bCs/>
          <w:color w:val="000000"/>
          <w:sz w:val="24"/>
          <w:szCs w:val="24"/>
        </w:rPr>
        <w:t>внутренних документов</w:t>
      </w:r>
      <w:r w:rsidRPr="00E64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420B">
        <w:rPr>
          <w:rFonts w:ascii="Times New Roman" w:hAnsi="Times New Roman"/>
          <w:sz w:val="24"/>
          <w:szCs w:val="24"/>
        </w:rPr>
        <w:t xml:space="preserve">и отчетности по СУР за 2018 год, включая отражение во внутренних документах и отчетности по СУР предписаний Банка России о выявлении тех или иных нарушений (с рассмотрением практических кейсов), </w:t>
      </w:r>
      <w:r w:rsidRPr="00E6420B">
        <w:rPr>
          <w:rFonts w:ascii="Times New Roman" w:hAnsi="Times New Roman"/>
          <w:sz w:val="24"/>
          <w:szCs w:val="24"/>
          <w:shd w:val="clear" w:color="auto" w:fill="FFFFFF"/>
        </w:rPr>
        <w:t>Вы сможете получить ответы на семинаре</w:t>
      </w:r>
      <w:r w:rsidR="00E03286" w:rsidRPr="00E642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4D29C98" w14:textId="77777777" w:rsidR="00E03286" w:rsidRDefault="00FB6E8E" w:rsidP="005147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Приглашаются к участию: руководители, </w:t>
      </w:r>
      <w:r w:rsidR="00E30BF5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риск-менеджеры, </w:t>
      </w:r>
      <w:r w:rsidR="006B0CEE">
        <w:rPr>
          <w:rFonts w:ascii="Times New Roman" w:eastAsia="Times New Roman" w:hAnsi="Times New Roman"/>
          <w:sz w:val="24"/>
          <w:szCs w:val="24"/>
          <w:lang w:eastAsia="ru-RU"/>
        </w:rPr>
        <w:t>контролеры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BF5" w:rsidRPr="00802D4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участников рынка ценных бумаг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737A16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в обязанности которых </w:t>
      </w:r>
      <w:r w:rsidR="00802D46">
        <w:rPr>
          <w:rFonts w:ascii="Times New Roman" w:eastAsia="Times New Roman" w:hAnsi="Times New Roman"/>
          <w:sz w:val="24"/>
          <w:szCs w:val="24"/>
          <w:lang w:eastAsia="ru-RU"/>
        </w:rPr>
        <w:t>входит</w:t>
      </w:r>
      <w:r w:rsidR="00E0328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</w:t>
      </w:r>
      <w:r w:rsidR="00C91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286">
        <w:rPr>
          <w:rFonts w:ascii="Times New Roman" w:eastAsia="Times New Roman" w:hAnsi="Times New Roman"/>
          <w:sz w:val="24"/>
          <w:szCs w:val="24"/>
          <w:lang w:eastAsia="ru-RU"/>
        </w:rPr>
        <w:t>СУР</w:t>
      </w:r>
      <w:r w:rsidR="00C914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D29C99" w14:textId="77777777" w:rsidR="000E1A53" w:rsidRDefault="000E1A53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4D29C9A" w14:textId="77777777" w:rsidR="00633DA4" w:rsidRPr="001049E4" w:rsidRDefault="002A4B8E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54D29C9B" w14:textId="77777777" w:rsidR="00FB6E8E" w:rsidRPr="001049E4" w:rsidRDefault="00FB6E8E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4D29C9C" w14:textId="77777777" w:rsidR="00FB6E8E" w:rsidRDefault="00C91410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управления рисками </w:t>
      </w:r>
      <w:r w:rsidRPr="00E03286">
        <w:rPr>
          <w:rFonts w:ascii="Times New Roman" w:hAnsi="Times New Roman"/>
          <w:sz w:val="24"/>
          <w:szCs w:val="24"/>
        </w:rPr>
        <w:t>профессионального участника</w:t>
      </w:r>
      <w:r w:rsidRPr="00C914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03286">
        <w:rPr>
          <w:rFonts w:ascii="Times New Roman" w:hAnsi="Times New Roman"/>
          <w:sz w:val="24"/>
          <w:szCs w:val="24"/>
          <w:shd w:val="clear" w:color="auto" w:fill="FFFFFF"/>
        </w:rPr>
        <w:t>рынка ценных бумаг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другие внутренние документы СУР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что и зачем надо пересматривать</w:t>
      </w:r>
      <w:r w:rsidR="005147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(с учетом лучшей практики)</w:t>
      </w:r>
      <w:r w:rsidR="004119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54D29C9D" w14:textId="77777777" w:rsidR="00E6420B" w:rsidRPr="00E6420B" w:rsidRDefault="00E6420B" w:rsidP="000522F2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420B">
        <w:rPr>
          <w:rFonts w:ascii="Times New Roman" w:hAnsi="Times New Roman"/>
          <w:sz w:val="24"/>
          <w:szCs w:val="24"/>
        </w:rPr>
        <w:t>Проведение анкетирования (самооценки) структурных подразделений профессионального участника: когда, как и зачем проводить</w:t>
      </w:r>
      <w:r>
        <w:rPr>
          <w:rFonts w:ascii="Times New Roman" w:hAnsi="Times New Roman"/>
          <w:sz w:val="24"/>
          <w:szCs w:val="24"/>
        </w:rPr>
        <w:t>, как учесть результаты самооценки</w:t>
      </w:r>
      <w:r w:rsidRPr="00E6420B">
        <w:rPr>
          <w:rFonts w:ascii="Times New Roman" w:hAnsi="Times New Roman"/>
          <w:sz w:val="24"/>
          <w:szCs w:val="24"/>
        </w:rPr>
        <w:t>?</w:t>
      </w:r>
    </w:p>
    <w:p w14:paraId="54D29C9E" w14:textId="77777777" w:rsidR="00FB6E8E" w:rsidRDefault="00C91410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Первичные внутренние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документы СУР</w:t>
      </w:r>
      <w:r w:rsidR="00411997">
        <w:rPr>
          <w:rFonts w:ascii="Times New Roman" w:hAnsi="Times New Roman"/>
          <w:sz w:val="24"/>
          <w:szCs w:val="24"/>
          <w:shd w:val="clear" w:color="auto" w:fill="FFFFFF"/>
        </w:rPr>
        <w:t xml:space="preserve"> и информационная б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аза по рискам (инцидентам)</w:t>
      </w:r>
      <w:r w:rsidR="00411997">
        <w:rPr>
          <w:rFonts w:ascii="Times New Roman" w:hAnsi="Times New Roman"/>
          <w:sz w:val="24"/>
          <w:szCs w:val="24"/>
          <w:shd w:val="clear" w:color="auto" w:fill="FFFFFF"/>
        </w:rPr>
        <w:t>: формы и порядок заполнения</w:t>
      </w:r>
      <w:r w:rsidR="00FB6E8E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54D29C9F" w14:textId="77777777" w:rsidR="00C91410" w:rsidRPr="00C91410" w:rsidRDefault="00C91410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Формирование </w:t>
      </w:r>
      <w:r w:rsidRPr="00E03286">
        <w:rPr>
          <w:rFonts w:ascii="Times New Roman" w:hAnsi="Times New Roman"/>
          <w:sz w:val="24"/>
          <w:szCs w:val="24"/>
        </w:rPr>
        <w:t>отчетных документов по СУР</w:t>
      </w:r>
      <w:r>
        <w:rPr>
          <w:rFonts w:ascii="Times New Roman" w:hAnsi="Times New Roman"/>
          <w:sz w:val="24"/>
          <w:szCs w:val="24"/>
        </w:rPr>
        <w:t xml:space="preserve"> за 2018 год</w:t>
      </w:r>
      <w:r w:rsidR="0041199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формы отчетных документов и их содержание</w:t>
      </w:r>
      <w:r w:rsidR="005147FC">
        <w:rPr>
          <w:rFonts w:ascii="Times New Roman" w:hAnsi="Times New Roman"/>
          <w:sz w:val="24"/>
          <w:szCs w:val="24"/>
        </w:rPr>
        <w:t>.</w:t>
      </w:r>
    </w:p>
    <w:p w14:paraId="54D29CA0" w14:textId="77777777" w:rsidR="00C91410" w:rsidRPr="00C91410" w:rsidRDefault="00C91410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Отражение во </w:t>
      </w:r>
      <w:r w:rsidRPr="00E03286">
        <w:rPr>
          <w:rFonts w:ascii="Times New Roman" w:hAnsi="Times New Roman"/>
          <w:sz w:val="24"/>
          <w:szCs w:val="24"/>
        </w:rPr>
        <w:t xml:space="preserve">внутренних документах и отчетности </w:t>
      </w:r>
      <w:r w:rsidR="00411997">
        <w:rPr>
          <w:rFonts w:ascii="Times New Roman" w:hAnsi="Times New Roman"/>
          <w:sz w:val="24"/>
          <w:szCs w:val="24"/>
        </w:rPr>
        <w:t xml:space="preserve">по </w:t>
      </w:r>
      <w:r w:rsidRPr="00E03286">
        <w:rPr>
          <w:rFonts w:ascii="Times New Roman" w:hAnsi="Times New Roman"/>
          <w:sz w:val="24"/>
          <w:szCs w:val="24"/>
        </w:rPr>
        <w:t>СУР предписаний Банка России о выявлении тех или иных нарушений</w:t>
      </w:r>
      <w:r>
        <w:rPr>
          <w:rFonts w:ascii="Times New Roman" w:hAnsi="Times New Roman"/>
          <w:sz w:val="24"/>
          <w:szCs w:val="24"/>
        </w:rPr>
        <w:t xml:space="preserve"> (с рассмотрением </w:t>
      </w:r>
      <w:r w:rsidRPr="00E03286">
        <w:rPr>
          <w:rFonts w:ascii="Times New Roman" w:hAnsi="Times New Roman"/>
          <w:sz w:val="24"/>
          <w:szCs w:val="24"/>
        </w:rPr>
        <w:t>практических кейсов</w:t>
      </w:r>
      <w:r>
        <w:rPr>
          <w:rFonts w:ascii="Times New Roman" w:hAnsi="Times New Roman"/>
          <w:sz w:val="24"/>
          <w:szCs w:val="24"/>
        </w:rPr>
        <w:t>).</w:t>
      </w:r>
    </w:p>
    <w:p w14:paraId="54D29CA1" w14:textId="77777777" w:rsidR="00411997" w:rsidRPr="00411997" w:rsidRDefault="00411997" w:rsidP="00411997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4D29CA2" w14:textId="77777777" w:rsidR="005147FC" w:rsidRPr="005147FC" w:rsidRDefault="005147FC" w:rsidP="005147F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147FC">
        <w:rPr>
          <w:rFonts w:ascii="Times New Roman" w:hAnsi="Times New Roman"/>
          <w:b/>
          <w:sz w:val="24"/>
          <w:szCs w:val="24"/>
        </w:rPr>
        <w:t>Ведущий семинара: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7FC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7FC">
        <w:rPr>
          <w:rFonts w:ascii="Times New Roman" w:eastAsia="Times New Roman" w:hAnsi="Times New Roman"/>
          <w:sz w:val="24"/>
          <w:szCs w:val="24"/>
        </w:rPr>
        <w:t>Бекаревич</w:t>
      </w:r>
      <w:proofErr w:type="spellEnd"/>
      <w:r w:rsidRPr="005147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5147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47FC">
        <w:rPr>
          <w:rFonts w:ascii="Times New Roman" w:hAnsi="Times New Roman"/>
          <w:sz w:val="24"/>
          <w:szCs w:val="24"/>
        </w:rPr>
        <w:t xml:space="preserve">независимый эксперт по управлению рисками инфраструктуры рынка ценных бумаг, руководитель организации, специализирующейся на оценке рисков профессиональных участников и разработке мероприятий по их снижению, автор разработок и методических материалов в области управления рисками </w:t>
      </w:r>
      <w:r w:rsidRPr="005147FC">
        <w:rPr>
          <w:rFonts w:ascii="Times New Roman" w:hAnsi="Times New Roman"/>
          <w:sz w:val="24"/>
          <w:szCs w:val="24"/>
          <w:shd w:val="clear" w:color="auto" w:fill="FFFFFF"/>
        </w:rPr>
        <w:t>профессиональных участников рынка ценных бумаг</w:t>
      </w:r>
      <w:r w:rsidRPr="005147FC">
        <w:rPr>
          <w:rFonts w:ascii="Times New Roman" w:hAnsi="Times New Roman"/>
          <w:sz w:val="24"/>
          <w:szCs w:val="24"/>
        </w:rPr>
        <w:t>, участник комитетов и рабочих групп по управлению рисками СРО профессиональных участников рынка ценных бумаг, преподаватель Института МФЦ</w:t>
      </w:r>
      <w:r w:rsidRPr="005147FC">
        <w:rPr>
          <w:rFonts w:ascii="Times New Roman" w:eastAsia="Times New Roman" w:hAnsi="Times New Roman"/>
          <w:sz w:val="24"/>
          <w:szCs w:val="24"/>
        </w:rPr>
        <w:t>.</w:t>
      </w:r>
    </w:p>
    <w:p w14:paraId="54D29CA3" w14:textId="77777777" w:rsidR="005147FC" w:rsidRPr="005147FC" w:rsidRDefault="005147FC" w:rsidP="005147F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54D29CA4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  <w:r w:rsidRPr="005147FC">
        <w:rPr>
          <w:rFonts w:ascii="Times New Roman" w:hAnsi="Times New Roman"/>
          <w:b/>
          <w:bCs/>
          <w:sz w:val="24"/>
          <w:szCs w:val="24"/>
        </w:rPr>
        <w:t xml:space="preserve">Место и время проведения. </w:t>
      </w:r>
      <w:r w:rsidRPr="005147FC">
        <w:rPr>
          <w:rFonts w:ascii="Times New Roman" w:hAnsi="Times New Roman"/>
          <w:bCs/>
          <w:sz w:val="24"/>
          <w:szCs w:val="24"/>
        </w:rPr>
        <w:t>С</w:t>
      </w:r>
      <w:r w:rsidRPr="005147FC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Pr="005147FC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5147FC">
        <w:rPr>
          <w:rFonts w:ascii="Times New Roman" w:hAnsi="Times New Roman"/>
          <w:sz w:val="24"/>
          <w:szCs w:val="24"/>
        </w:rPr>
        <w:t xml:space="preserve">, д. 30, стр. 1. Проезд до станции метро «Преображенская площадь». Регистрация участников начинается за полчаса до начала семинара. </w:t>
      </w:r>
      <w:r w:rsidRPr="005147FC">
        <w:rPr>
          <w:rFonts w:ascii="Times New Roman" w:hAnsi="Times New Roman"/>
          <w:b/>
          <w:sz w:val="24"/>
          <w:szCs w:val="24"/>
        </w:rPr>
        <w:t>Возможно участие онлайн.</w:t>
      </w:r>
    </w:p>
    <w:p w14:paraId="54D29CA5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4D29CA6" w14:textId="77777777" w:rsidR="005147FC" w:rsidRPr="005147FC" w:rsidRDefault="005147FC" w:rsidP="005020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147FC">
        <w:rPr>
          <w:rFonts w:ascii="Times New Roman" w:hAnsi="Times New Roman"/>
          <w:b/>
          <w:sz w:val="24"/>
          <w:szCs w:val="24"/>
        </w:rPr>
        <w:t xml:space="preserve">Стоимость участия: </w:t>
      </w:r>
      <w:r w:rsidR="005020E0">
        <w:rPr>
          <w:rFonts w:ascii="Times New Roman" w:hAnsi="Times New Roman"/>
          <w:sz w:val="24"/>
          <w:szCs w:val="24"/>
        </w:rPr>
        <w:t>С</w:t>
      </w:r>
      <w:r w:rsidR="005020E0" w:rsidRPr="001B6304">
        <w:rPr>
          <w:rFonts w:ascii="Times New Roman" w:hAnsi="Times New Roman"/>
          <w:sz w:val="24"/>
          <w:szCs w:val="24"/>
        </w:rPr>
        <w:t>тоимость участия в семинаре д</w:t>
      </w:r>
      <w:r w:rsidR="000A2A08">
        <w:rPr>
          <w:rFonts w:ascii="Times New Roman" w:hAnsi="Times New Roman"/>
          <w:sz w:val="24"/>
          <w:szCs w:val="24"/>
        </w:rPr>
        <w:t>ля одного участника сос</w:t>
      </w:r>
      <w:r w:rsidR="00415C4C">
        <w:rPr>
          <w:rFonts w:ascii="Times New Roman" w:hAnsi="Times New Roman"/>
          <w:sz w:val="24"/>
          <w:szCs w:val="24"/>
        </w:rPr>
        <w:t>тавляет 12 000 (Двенадцать тысяч</w:t>
      </w:r>
      <w:r w:rsidR="005020E0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5020E0" w:rsidRPr="001B6304">
        <w:rPr>
          <w:rFonts w:ascii="Times New Roman" w:hAnsi="Times New Roman"/>
          <w:b/>
          <w:sz w:val="24"/>
          <w:szCs w:val="24"/>
        </w:rPr>
        <w:t>Скидки</w:t>
      </w:r>
      <w:r w:rsidR="005020E0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5020E0"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="005020E0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5020E0">
        <w:rPr>
          <w:rFonts w:ascii="Times New Roman" w:hAnsi="Times New Roman"/>
          <w:sz w:val="24"/>
          <w:szCs w:val="24"/>
        </w:rPr>
        <w:t>ной организации (10 процентов).</w:t>
      </w:r>
    </w:p>
    <w:p w14:paraId="54D29CA7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4D29CA8" w14:textId="0F260FB0" w:rsidR="005147FC" w:rsidRPr="005147FC" w:rsidRDefault="005147FC" w:rsidP="005147FC">
      <w:pPr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5147FC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5147FC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 в с</w:t>
      </w:r>
      <w:r w:rsidR="005020E0">
        <w:rPr>
          <w:rFonts w:ascii="Times New Roman" w:hAnsi="Times New Roman"/>
          <w:b/>
          <w:bCs/>
          <w:iCs/>
          <w:sz w:val="24"/>
          <w:szCs w:val="24"/>
        </w:rPr>
        <w:t xml:space="preserve">еминаре просьба направлять </w:t>
      </w:r>
      <w:bookmarkStart w:id="0" w:name="_GoBack"/>
      <w:bookmarkEnd w:id="0"/>
      <w:r w:rsidR="005020E0">
        <w:rPr>
          <w:rFonts w:ascii="Times New Roman" w:hAnsi="Times New Roman"/>
          <w:b/>
          <w:bCs/>
          <w:iCs/>
          <w:sz w:val="24"/>
          <w:szCs w:val="24"/>
        </w:rPr>
        <w:t xml:space="preserve">до </w:t>
      </w:r>
      <w:r w:rsidR="00414D02">
        <w:rPr>
          <w:rFonts w:ascii="Times New Roman" w:hAnsi="Times New Roman"/>
          <w:b/>
          <w:bCs/>
          <w:iCs/>
          <w:sz w:val="24"/>
          <w:szCs w:val="24"/>
        </w:rPr>
        <w:t>19 июня</w:t>
      </w:r>
      <w:r w:rsidR="00646370">
        <w:rPr>
          <w:rFonts w:ascii="Times New Roman" w:hAnsi="Times New Roman"/>
          <w:b/>
          <w:bCs/>
          <w:iCs/>
          <w:sz w:val="24"/>
          <w:szCs w:val="24"/>
        </w:rPr>
        <w:t xml:space="preserve"> 2019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5147FC">
        <w:rPr>
          <w:rFonts w:ascii="Times New Roman" w:hAnsi="Times New Roman"/>
          <w:iCs/>
          <w:sz w:val="24"/>
          <w:szCs w:val="24"/>
        </w:rPr>
        <w:t xml:space="preserve"> </w:t>
      </w:r>
      <w:r w:rsidRPr="005147FC">
        <w:rPr>
          <w:rFonts w:ascii="Times New Roman" w:hAnsi="Times New Roman"/>
          <w:b/>
          <w:iCs/>
          <w:sz w:val="24"/>
          <w:szCs w:val="24"/>
        </w:rPr>
        <w:t>Ивановой Марии или Махнович Инны по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5147FC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5147FC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5147FC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5147FC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Pr="005147FC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5147FC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5147FC">
        <w:rPr>
          <w:rStyle w:val="ae"/>
          <w:rFonts w:ascii="Times New Roman" w:hAnsi="Times New Roman"/>
          <w:b/>
          <w:bCs/>
          <w:iCs/>
          <w:color w:val="auto"/>
          <w:sz w:val="24"/>
          <w:szCs w:val="24"/>
          <w:u w:val="none"/>
        </w:rPr>
        <w:t>,</w:t>
      </w:r>
      <w:r w:rsidRPr="005147FC">
        <w:rPr>
          <w:rFonts w:ascii="Times New Roman" w:hAnsi="Times New Roman"/>
          <w:b/>
          <w:bCs/>
          <w:iCs/>
          <w:color w:val="0000FF"/>
          <w:sz w:val="24"/>
          <w:szCs w:val="24"/>
        </w:rPr>
        <w:t xml:space="preserve"> 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5147FC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14:paraId="54D29CA9" w14:textId="77777777" w:rsidR="005147FC" w:rsidRPr="005147FC" w:rsidRDefault="005147FC" w:rsidP="005147FC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5147FC" w:rsidRPr="005147FC" w:rsidSect="00E6420B">
      <w:footerReference w:type="default" r:id="rId14"/>
      <w:footerReference w:type="first" r:id="rId15"/>
      <w:pgSz w:w="11906" w:h="16838"/>
      <w:pgMar w:top="851" w:right="707" w:bottom="0" w:left="851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7AE9" w14:textId="77777777" w:rsidR="009F7722" w:rsidRDefault="009F7722" w:rsidP="002A4B8E">
      <w:r>
        <w:separator/>
      </w:r>
    </w:p>
  </w:endnote>
  <w:endnote w:type="continuationSeparator" w:id="0">
    <w:p w14:paraId="5DB96CFE" w14:textId="77777777" w:rsidR="009F7722" w:rsidRDefault="009F7722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203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D29CB0" w14:textId="3A9A6CA8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414D02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4D29CB1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54D29CB2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877710"/>
      <w:docPartObj>
        <w:docPartGallery w:val="Page Numbers (Bottom of Page)"/>
        <w:docPartUnique/>
      </w:docPartObj>
    </w:sdtPr>
    <w:sdtEndPr/>
    <w:sdtContent>
      <w:p w14:paraId="54D29CB3" w14:textId="23F789F9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02">
          <w:rPr>
            <w:noProof/>
          </w:rPr>
          <w:t>1</w:t>
        </w:r>
        <w:r>
          <w:fldChar w:fldCharType="end"/>
        </w:r>
      </w:p>
    </w:sdtContent>
  </w:sdt>
  <w:p w14:paraId="54D29CB4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54D29CB5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D506" w14:textId="77777777" w:rsidR="009F7722" w:rsidRDefault="009F7722" w:rsidP="002A4B8E">
      <w:r>
        <w:separator/>
      </w:r>
    </w:p>
  </w:footnote>
  <w:footnote w:type="continuationSeparator" w:id="0">
    <w:p w14:paraId="238F1749" w14:textId="77777777" w:rsidR="009F7722" w:rsidRDefault="009F7722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2ADA"/>
    <w:rsid w:val="00016CAE"/>
    <w:rsid w:val="00026BA0"/>
    <w:rsid w:val="00051D58"/>
    <w:rsid w:val="00071A84"/>
    <w:rsid w:val="00085D02"/>
    <w:rsid w:val="000A2A08"/>
    <w:rsid w:val="000E1A53"/>
    <w:rsid w:val="001049E4"/>
    <w:rsid w:val="00112A32"/>
    <w:rsid w:val="00126919"/>
    <w:rsid w:val="00155435"/>
    <w:rsid w:val="00163105"/>
    <w:rsid w:val="00172A37"/>
    <w:rsid w:val="00175505"/>
    <w:rsid w:val="00176925"/>
    <w:rsid w:val="001B5630"/>
    <w:rsid w:val="001B6304"/>
    <w:rsid w:val="001D13FF"/>
    <w:rsid w:val="001E137E"/>
    <w:rsid w:val="001F233E"/>
    <w:rsid w:val="001F2619"/>
    <w:rsid w:val="002325E0"/>
    <w:rsid w:val="002336D2"/>
    <w:rsid w:val="00234087"/>
    <w:rsid w:val="00234AD5"/>
    <w:rsid w:val="00237113"/>
    <w:rsid w:val="002650B5"/>
    <w:rsid w:val="00290B50"/>
    <w:rsid w:val="00292C76"/>
    <w:rsid w:val="002A4B8E"/>
    <w:rsid w:val="002D2E72"/>
    <w:rsid w:val="002D68BC"/>
    <w:rsid w:val="002E26E9"/>
    <w:rsid w:val="003035D8"/>
    <w:rsid w:val="0030469A"/>
    <w:rsid w:val="00307750"/>
    <w:rsid w:val="00347B84"/>
    <w:rsid w:val="003812AA"/>
    <w:rsid w:val="00395C9C"/>
    <w:rsid w:val="003A695C"/>
    <w:rsid w:val="00411997"/>
    <w:rsid w:val="00414D02"/>
    <w:rsid w:val="00415C4C"/>
    <w:rsid w:val="00432C36"/>
    <w:rsid w:val="00461DA2"/>
    <w:rsid w:val="004678BA"/>
    <w:rsid w:val="0047379F"/>
    <w:rsid w:val="00475ED0"/>
    <w:rsid w:val="00483C2C"/>
    <w:rsid w:val="00483D30"/>
    <w:rsid w:val="00492E69"/>
    <w:rsid w:val="00493F5C"/>
    <w:rsid w:val="004A3DDC"/>
    <w:rsid w:val="004B1CCF"/>
    <w:rsid w:val="00500434"/>
    <w:rsid w:val="005020E0"/>
    <w:rsid w:val="00502FD0"/>
    <w:rsid w:val="005147FC"/>
    <w:rsid w:val="005426AA"/>
    <w:rsid w:val="006207A9"/>
    <w:rsid w:val="006311E8"/>
    <w:rsid w:val="00633DA4"/>
    <w:rsid w:val="00643279"/>
    <w:rsid w:val="00643A95"/>
    <w:rsid w:val="00646370"/>
    <w:rsid w:val="00676589"/>
    <w:rsid w:val="0068624C"/>
    <w:rsid w:val="006A10F9"/>
    <w:rsid w:val="006A7098"/>
    <w:rsid w:val="006B0CEE"/>
    <w:rsid w:val="006B227D"/>
    <w:rsid w:val="00737A16"/>
    <w:rsid w:val="007701EC"/>
    <w:rsid w:val="00775FBD"/>
    <w:rsid w:val="00781535"/>
    <w:rsid w:val="00796566"/>
    <w:rsid w:val="007B012C"/>
    <w:rsid w:val="007B6D99"/>
    <w:rsid w:val="007C5036"/>
    <w:rsid w:val="007E597E"/>
    <w:rsid w:val="00802CCC"/>
    <w:rsid w:val="00802D46"/>
    <w:rsid w:val="00820B12"/>
    <w:rsid w:val="00823E97"/>
    <w:rsid w:val="008449AE"/>
    <w:rsid w:val="00877E1C"/>
    <w:rsid w:val="00883B9C"/>
    <w:rsid w:val="00897684"/>
    <w:rsid w:val="008B5636"/>
    <w:rsid w:val="008B7F1F"/>
    <w:rsid w:val="008E3FBA"/>
    <w:rsid w:val="008F4747"/>
    <w:rsid w:val="008F68DB"/>
    <w:rsid w:val="009053CC"/>
    <w:rsid w:val="0093274A"/>
    <w:rsid w:val="009374BB"/>
    <w:rsid w:val="0097393A"/>
    <w:rsid w:val="009855FB"/>
    <w:rsid w:val="009B37E3"/>
    <w:rsid w:val="009D3A24"/>
    <w:rsid w:val="009D559B"/>
    <w:rsid w:val="009E13B4"/>
    <w:rsid w:val="009F7722"/>
    <w:rsid w:val="00A11783"/>
    <w:rsid w:val="00A2416E"/>
    <w:rsid w:val="00A33DCF"/>
    <w:rsid w:val="00A36270"/>
    <w:rsid w:val="00A56735"/>
    <w:rsid w:val="00A605B0"/>
    <w:rsid w:val="00A77587"/>
    <w:rsid w:val="00A80861"/>
    <w:rsid w:val="00AA7F21"/>
    <w:rsid w:val="00AE20DE"/>
    <w:rsid w:val="00AF5ABB"/>
    <w:rsid w:val="00AF756A"/>
    <w:rsid w:val="00B31228"/>
    <w:rsid w:val="00B6094D"/>
    <w:rsid w:val="00B74959"/>
    <w:rsid w:val="00B863B0"/>
    <w:rsid w:val="00B95AB0"/>
    <w:rsid w:val="00BA474E"/>
    <w:rsid w:val="00BF6664"/>
    <w:rsid w:val="00C04A2D"/>
    <w:rsid w:val="00C2580D"/>
    <w:rsid w:val="00C51592"/>
    <w:rsid w:val="00C533D4"/>
    <w:rsid w:val="00C91410"/>
    <w:rsid w:val="00C96AD0"/>
    <w:rsid w:val="00CC7B45"/>
    <w:rsid w:val="00CE50C8"/>
    <w:rsid w:val="00CF13D8"/>
    <w:rsid w:val="00D16FCD"/>
    <w:rsid w:val="00D3158A"/>
    <w:rsid w:val="00D45B3F"/>
    <w:rsid w:val="00D46D6B"/>
    <w:rsid w:val="00D516D8"/>
    <w:rsid w:val="00D546EF"/>
    <w:rsid w:val="00D75709"/>
    <w:rsid w:val="00D819CA"/>
    <w:rsid w:val="00DB1ABB"/>
    <w:rsid w:val="00DC4D26"/>
    <w:rsid w:val="00DE2F38"/>
    <w:rsid w:val="00DF59AA"/>
    <w:rsid w:val="00E03286"/>
    <w:rsid w:val="00E076F6"/>
    <w:rsid w:val="00E169CE"/>
    <w:rsid w:val="00E22E5E"/>
    <w:rsid w:val="00E30BF5"/>
    <w:rsid w:val="00E31173"/>
    <w:rsid w:val="00E44294"/>
    <w:rsid w:val="00E54BE2"/>
    <w:rsid w:val="00E5602F"/>
    <w:rsid w:val="00E6420B"/>
    <w:rsid w:val="00E7335D"/>
    <w:rsid w:val="00E86113"/>
    <w:rsid w:val="00EB7AA3"/>
    <w:rsid w:val="00EE3728"/>
    <w:rsid w:val="00F26D6F"/>
    <w:rsid w:val="00F345E2"/>
    <w:rsid w:val="00FB6E8E"/>
    <w:rsid w:val="00FC52BD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9C8B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f94dc21889af09f79e6c5e27c4f351cf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8b6a1ab301d6082c7fa22e4b70085abf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E653-8339-4F06-88E0-36BE94991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92B5D-2C7F-4C2C-967F-873A87AD1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ACF48-BF8A-4C92-ACB3-E5A16E1F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Инна Махнович</cp:lastModifiedBy>
  <cp:revision>10</cp:revision>
  <cp:lastPrinted>2017-09-19T17:39:00Z</cp:lastPrinted>
  <dcterms:created xsi:type="dcterms:W3CDTF">2019-01-14T13:00:00Z</dcterms:created>
  <dcterms:modified xsi:type="dcterms:W3CDTF">2019-05-21T09:19:00Z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